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A5" w:rsidRPr="00D608A5" w:rsidRDefault="00D608A5" w:rsidP="00D608A5">
      <w:pPr>
        <w:widowControl/>
        <w:shd w:val="clear" w:color="auto" w:fill="FFFFFF"/>
        <w:spacing w:before="450" w:after="300" w:line="540" w:lineRule="atLeast"/>
        <w:jc w:val="center"/>
        <w:outlineLvl w:val="2"/>
        <w:rPr>
          <w:rFonts w:asciiTheme="minorEastAsia" w:hAnsiTheme="minorEastAsia" w:cs="宋体" w:hint="eastAsia"/>
          <w:b/>
          <w:bCs/>
          <w:color w:val="383940"/>
          <w:kern w:val="0"/>
          <w:sz w:val="32"/>
          <w:szCs w:val="32"/>
        </w:rPr>
      </w:pPr>
      <w:r w:rsidRPr="00D608A5">
        <w:rPr>
          <w:rFonts w:asciiTheme="minorEastAsia" w:hAnsiTheme="minorEastAsia" w:cs="宋体" w:hint="eastAsia"/>
          <w:b/>
          <w:bCs/>
          <w:color w:val="383940"/>
          <w:kern w:val="0"/>
          <w:sz w:val="32"/>
          <w:szCs w:val="32"/>
        </w:rPr>
        <w:t>北京化工大学东校区食堂、科学会堂、科技大厦屋面防水维修工程和东校区食堂室内外维修工程监理成交公告</w:t>
      </w:r>
    </w:p>
    <w:p w:rsidR="00D608A5" w:rsidRPr="00D608A5" w:rsidRDefault="00D608A5" w:rsidP="00D608A5">
      <w:pPr>
        <w:widowControl/>
        <w:shd w:val="clear" w:color="auto" w:fill="FFFFFF"/>
        <w:spacing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b/>
          <w:bCs/>
          <w:color w:val="383838"/>
          <w:kern w:val="0"/>
          <w:sz w:val="24"/>
          <w:szCs w:val="24"/>
        </w:rPr>
        <w:t>一、项目编号：BUCTJJ202009</w:t>
      </w:r>
      <w:r w:rsidRPr="00D608A5">
        <w:rPr>
          <w:rFonts w:asciiTheme="minorEastAsia" w:hAnsiTheme="minorEastAsia" w:cs="宋体" w:hint="eastAsia"/>
          <w:color w:val="383838"/>
          <w:kern w:val="0"/>
          <w:sz w:val="24"/>
          <w:szCs w:val="24"/>
        </w:rPr>
        <w:t>（招标文件编号：BUCTJJ202009）</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b/>
          <w:bCs/>
          <w:color w:val="383838"/>
          <w:kern w:val="0"/>
          <w:sz w:val="24"/>
          <w:szCs w:val="24"/>
        </w:rPr>
        <w:t>二、项目名称：北京化工大学东校区食堂、科学会堂、科技大厦屋面防水维修工程和东校区食堂室内外维修工程监理</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b/>
          <w:bCs/>
          <w:color w:val="383838"/>
          <w:kern w:val="0"/>
          <w:sz w:val="24"/>
          <w:szCs w:val="24"/>
        </w:rPr>
        <w:t>三、中标（成交）信息</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供应商名称：中</w:t>
      </w:r>
      <w:proofErr w:type="gramStart"/>
      <w:r w:rsidRPr="00D608A5">
        <w:rPr>
          <w:rFonts w:asciiTheme="minorEastAsia" w:hAnsiTheme="minorEastAsia" w:cs="宋体" w:hint="eastAsia"/>
          <w:color w:val="383838"/>
          <w:kern w:val="0"/>
          <w:sz w:val="24"/>
          <w:szCs w:val="24"/>
        </w:rPr>
        <w:t>咨</w:t>
      </w:r>
      <w:proofErr w:type="gramEnd"/>
      <w:r w:rsidRPr="00D608A5">
        <w:rPr>
          <w:rFonts w:asciiTheme="minorEastAsia" w:hAnsiTheme="minorEastAsia" w:cs="宋体" w:hint="eastAsia"/>
          <w:color w:val="383838"/>
          <w:kern w:val="0"/>
          <w:sz w:val="24"/>
          <w:szCs w:val="24"/>
        </w:rPr>
        <w:t>工程管理咨询有限公司</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供应商地址：北京市海淀区车公庄西路32号</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中标（成交）金额：25.9000000（万元）</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b/>
          <w:bCs/>
          <w:color w:val="383838"/>
          <w:kern w:val="0"/>
          <w:sz w:val="24"/>
          <w:szCs w:val="24"/>
        </w:rPr>
        <w:t>四、主要标的信息</w:t>
      </w:r>
    </w:p>
    <w:tbl>
      <w:tblPr>
        <w:tblW w:w="10349" w:type="dxa"/>
        <w:tblInd w:w="-276" w:type="dxa"/>
        <w:tblBorders>
          <w:top w:val="outset" w:sz="18" w:space="0" w:color="auto"/>
          <w:left w:val="outset" w:sz="18" w:space="0" w:color="auto"/>
          <w:bottom w:val="outset" w:sz="18" w:space="0" w:color="auto"/>
          <w:right w:val="outset" w:sz="18" w:space="0" w:color="auto"/>
        </w:tblBorders>
        <w:tblLayout w:type="fixed"/>
        <w:tblCellMar>
          <w:left w:w="0" w:type="dxa"/>
          <w:right w:w="0" w:type="dxa"/>
        </w:tblCellMar>
        <w:tblLook w:val="04A0" w:firstRow="1" w:lastRow="0" w:firstColumn="1" w:lastColumn="0" w:noHBand="0" w:noVBand="1"/>
      </w:tblPr>
      <w:tblGrid>
        <w:gridCol w:w="426"/>
        <w:gridCol w:w="1276"/>
        <w:gridCol w:w="2140"/>
        <w:gridCol w:w="3813"/>
        <w:gridCol w:w="993"/>
        <w:gridCol w:w="1134"/>
        <w:gridCol w:w="567"/>
      </w:tblGrid>
      <w:tr w:rsidR="00D608A5" w:rsidRPr="00D608A5" w:rsidTr="00D608A5">
        <w:trPr>
          <w:trHeight w:val="915"/>
        </w:trPr>
        <w:tc>
          <w:tcPr>
            <w:tcW w:w="426"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jc w:val="center"/>
              <w:rPr>
                <w:rFonts w:asciiTheme="minorEastAsia" w:hAnsiTheme="minorEastAsia"/>
                <w:sz w:val="24"/>
                <w:szCs w:val="24"/>
              </w:rPr>
            </w:pPr>
            <w:r w:rsidRPr="00D608A5">
              <w:rPr>
                <w:rFonts w:asciiTheme="minorEastAsia" w:hAnsiTheme="minorEastAsia" w:hint="eastAsia"/>
                <w:sz w:val="24"/>
                <w:szCs w:val="24"/>
              </w:rPr>
              <w:t>序号</w:t>
            </w:r>
          </w:p>
        </w:tc>
        <w:tc>
          <w:tcPr>
            <w:tcW w:w="1276"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jc w:val="center"/>
              <w:rPr>
                <w:rFonts w:asciiTheme="minorEastAsia" w:hAnsiTheme="minorEastAsia"/>
                <w:sz w:val="24"/>
                <w:szCs w:val="24"/>
              </w:rPr>
            </w:pPr>
            <w:r w:rsidRPr="00D608A5">
              <w:rPr>
                <w:rFonts w:asciiTheme="minorEastAsia" w:hAnsiTheme="minorEastAsia" w:hint="eastAsia"/>
                <w:sz w:val="24"/>
                <w:szCs w:val="24"/>
              </w:rPr>
              <w:t>供应商名称</w:t>
            </w:r>
          </w:p>
        </w:tc>
        <w:tc>
          <w:tcPr>
            <w:tcW w:w="2140"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jc w:val="center"/>
              <w:rPr>
                <w:rFonts w:asciiTheme="minorEastAsia" w:hAnsiTheme="minorEastAsia"/>
                <w:sz w:val="24"/>
                <w:szCs w:val="24"/>
              </w:rPr>
            </w:pPr>
            <w:r w:rsidRPr="00D608A5">
              <w:rPr>
                <w:rFonts w:asciiTheme="minorEastAsia" w:hAnsiTheme="minorEastAsia" w:hint="eastAsia"/>
                <w:sz w:val="24"/>
                <w:szCs w:val="24"/>
              </w:rPr>
              <w:t>服务名称</w:t>
            </w:r>
          </w:p>
        </w:tc>
        <w:tc>
          <w:tcPr>
            <w:tcW w:w="3813"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jc w:val="center"/>
              <w:rPr>
                <w:rFonts w:asciiTheme="minorEastAsia" w:hAnsiTheme="minorEastAsia"/>
                <w:sz w:val="24"/>
                <w:szCs w:val="24"/>
              </w:rPr>
            </w:pPr>
            <w:r w:rsidRPr="00D608A5">
              <w:rPr>
                <w:rFonts w:asciiTheme="minorEastAsia" w:hAnsiTheme="minorEastAsia" w:hint="eastAsia"/>
                <w:sz w:val="24"/>
                <w:szCs w:val="24"/>
              </w:rPr>
              <w:t>服务范围</w:t>
            </w:r>
          </w:p>
        </w:tc>
        <w:tc>
          <w:tcPr>
            <w:tcW w:w="993"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jc w:val="center"/>
              <w:rPr>
                <w:rFonts w:asciiTheme="minorEastAsia" w:hAnsiTheme="minorEastAsia"/>
                <w:sz w:val="24"/>
                <w:szCs w:val="24"/>
              </w:rPr>
            </w:pPr>
            <w:r w:rsidRPr="00D608A5">
              <w:rPr>
                <w:rFonts w:asciiTheme="minorEastAsia" w:hAnsiTheme="minorEastAsia" w:hint="eastAsia"/>
                <w:sz w:val="24"/>
                <w:szCs w:val="24"/>
              </w:rPr>
              <w:t>服务要求</w:t>
            </w:r>
          </w:p>
        </w:tc>
        <w:tc>
          <w:tcPr>
            <w:tcW w:w="1134"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jc w:val="center"/>
              <w:rPr>
                <w:rFonts w:asciiTheme="minorEastAsia" w:hAnsiTheme="minorEastAsia"/>
                <w:sz w:val="24"/>
                <w:szCs w:val="24"/>
              </w:rPr>
            </w:pPr>
            <w:r w:rsidRPr="00D608A5">
              <w:rPr>
                <w:rFonts w:asciiTheme="minorEastAsia" w:hAnsiTheme="minorEastAsia" w:hint="eastAsia"/>
                <w:sz w:val="24"/>
                <w:szCs w:val="24"/>
              </w:rPr>
              <w:t>服务时间</w:t>
            </w:r>
          </w:p>
        </w:tc>
        <w:tc>
          <w:tcPr>
            <w:tcW w:w="567"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jc w:val="center"/>
              <w:rPr>
                <w:rFonts w:asciiTheme="minorEastAsia" w:hAnsiTheme="minorEastAsia"/>
                <w:sz w:val="24"/>
                <w:szCs w:val="24"/>
              </w:rPr>
            </w:pPr>
            <w:r w:rsidRPr="00D608A5">
              <w:rPr>
                <w:rFonts w:asciiTheme="minorEastAsia" w:hAnsiTheme="minorEastAsia" w:hint="eastAsia"/>
                <w:sz w:val="24"/>
                <w:szCs w:val="24"/>
              </w:rPr>
              <w:t>服务标准</w:t>
            </w:r>
          </w:p>
        </w:tc>
      </w:tr>
      <w:tr w:rsidR="00D608A5" w:rsidRPr="00D608A5" w:rsidTr="00D608A5">
        <w:tc>
          <w:tcPr>
            <w:tcW w:w="426"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rPr>
                <w:rFonts w:asciiTheme="minorEastAsia" w:hAnsiTheme="minorEastAsia"/>
                <w:sz w:val="24"/>
                <w:szCs w:val="24"/>
              </w:rPr>
            </w:pPr>
            <w:r w:rsidRPr="00D608A5">
              <w:rPr>
                <w:rFonts w:asciiTheme="minorEastAsia" w:hAnsiTheme="minorEastAsia" w:hint="eastAsia"/>
                <w:sz w:val="24"/>
                <w:szCs w:val="24"/>
              </w:rPr>
              <w:t>1</w:t>
            </w:r>
          </w:p>
        </w:tc>
        <w:tc>
          <w:tcPr>
            <w:tcW w:w="1276"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rPr>
                <w:rFonts w:asciiTheme="minorEastAsia" w:hAnsiTheme="minorEastAsia"/>
                <w:sz w:val="24"/>
                <w:szCs w:val="24"/>
              </w:rPr>
            </w:pPr>
            <w:r w:rsidRPr="00D608A5">
              <w:rPr>
                <w:rFonts w:asciiTheme="minorEastAsia" w:hAnsiTheme="minorEastAsia" w:hint="eastAsia"/>
                <w:sz w:val="24"/>
                <w:szCs w:val="24"/>
              </w:rPr>
              <w:t>中</w:t>
            </w:r>
            <w:proofErr w:type="gramStart"/>
            <w:r w:rsidRPr="00D608A5">
              <w:rPr>
                <w:rFonts w:asciiTheme="minorEastAsia" w:hAnsiTheme="minorEastAsia" w:hint="eastAsia"/>
                <w:sz w:val="24"/>
                <w:szCs w:val="24"/>
              </w:rPr>
              <w:t>咨</w:t>
            </w:r>
            <w:proofErr w:type="gramEnd"/>
            <w:r w:rsidRPr="00D608A5">
              <w:rPr>
                <w:rFonts w:asciiTheme="minorEastAsia" w:hAnsiTheme="minorEastAsia" w:hint="eastAsia"/>
                <w:sz w:val="24"/>
                <w:szCs w:val="24"/>
              </w:rPr>
              <w:t>工程管理咨询有限公司</w:t>
            </w:r>
          </w:p>
        </w:tc>
        <w:tc>
          <w:tcPr>
            <w:tcW w:w="2140"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rPr>
                <w:rFonts w:asciiTheme="minorEastAsia" w:hAnsiTheme="minorEastAsia"/>
                <w:sz w:val="24"/>
                <w:szCs w:val="24"/>
              </w:rPr>
            </w:pPr>
            <w:r w:rsidRPr="00D608A5">
              <w:rPr>
                <w:rFonts w:asciiTheme="minorEastAsia" w:hAnsiTheme="minorEastAsia" w:hint="eastAsia"/>
                <w:sz w:val="24"/>
                <w:szCs w:val="24"/>
              </w:rPr>
              <w:t>北京化工大学东校区食堂科学会堂科技大厦屋面防水维修工程和东校区食堂室内外维修工程监理</w:t>
            </w:r>
          </w:p>
        </w:tc>
        <w:tc>
          <w:tcPr>
            <w:tcW w:w="3813"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rPr>
                <w:rFonts w:asciiTheme="minorEastAsia" w:hAnsiTheme="minorEastAsia"/>
                <w:sz w:val="24"/>
                <w:szCs w:val="24"/>
              </w:rPr>
            </w:pPr>
            <w:r w:rsidRPr="00D608A5">
              <w:rPr>
                <w:rFonts w:asciiTheme="minorEastAsia" w:hAnsiTheme="minorEastAsia" w:hint="eastAsia"/>
                <w:sz w:val="24"/>
                <w:szCs w:val="24"/>
              </w:rPr>
              <w:t>1)北京化工大学东校区食堂、科学会堂、科技大厦屋面防水维修工程量清单范围内的全部内容，包括但不限于屋面拆除现有防水保护层及防水卷材、新做双层SBS防水卷材/聚脲防水涂料/热塑性聚烯烃防水卷材、恢复防水保护层，以及为完成竣工验收、交付使用、质量保修所需要的所有工作的监理工作。</w:t>
            </w:r>
            <w:r w:rsidRPr="00D608A5">
              <w:rPr>
                <w:rFonts w:asciiTheme="minorEastAsia" w:hAnsiTheme="minorEastAsia" w:hint="eastAsia"/>
                <w:sz w:val="24"/>
                <w:szCs w:val="24"/>
              </w:rPr>
              <w:br/>
              <w:t>2)北京化工大学东校区食堂室内外维修工程建筑装饰装修工程专业承包资质范围内的全部内容，包括但不限于食堂楼外立面墙体装饰层、窗户、雨棚改造，一、四食堂大厅吊顶、墙面改造，后厨吊顶、地面、墙面改造，负一层局部吊顶、地面、墙面改造，东北、西北角楼梯间粉刷，工会吊顶、地面、墙面改造等，与维修工程直接配套的其他工程（无消防工</w:t>
            </w:r>
            <w:r w:rsidRPr="00D608A5">
              <w:rPr>
                <w:rFonts w:asciiTheme="minorEastAsia" w:hAnsiTheme="minorEastAsia" w:hint="eastAsia"/>
                <w:sz w:val="24"/>
                <w:szCs w:val="24"/>
              </w:rPr>
              <w:lastRenderedPageBreak/>
              <w:t>程、不改变主体结构的前提下的水暖电及非承重墙的改造），以及为完成竣工验收、交付使用、质量保修所需要的所有工作的监理工作。</w:t>
            </w:r>
          </w:p>
        </w:tc>
        <w:tc>
          <w:tcPr>
            <w:tcW w:w="993"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rPr>
                <w:rFonts w:asciiTheme="minorEastAsia" w:hAnsiTheme="minorEastAsia"/>
                <w:sz w:val="24"/>
                <w:szCs w:val="24"/>
              </w:rPr>
            </w:pPr>
            <w:r w:rsidRPr="00D608A5">
              <w:rPr>
                <w:rFonts w:asciiTheme="minorEastAsia" w:hAnsiTheme="minorEastAsia" w:hint="eastAsia"/>
                <w:sz w:val="24"/>
                <w:szCs w:val="24"/>
              </w:rPr>
              <w:lastRenderedPageBreak/>
              <w:t>满足要求</w:t>
            </w:r>
          </w:p>
        </w:tc>
        <w:tc>
          <w:tcPr>
            <w:tcW w:w="1134"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rPr>
                <w:rFonts w:asciiTheme="minorEastAsia" w:hAnsiTheme="minorEastAsia"/>
                <w:sz w:val="24"/>
                <w:szCs w:val="24"/>
              </w:rPr>
            </w:pPr>
            <w:r w:rsidRPr="00D608A5">
              <w:rPr>
                <w:rFonts w:asciiTheme="minorEastAsia" w:hAnsiTheme="minorEastAsia" w:hint="eastAsia"/>
                <w:sz w:val="24"/>
                <w:szCs w:val="24"/>
              </w:rPr>
              <w:t>2020年7月24日至2020年10月22日</w:t>
            </w:r>
          </w:p>
        </w:tc>
        <w:tc>
          <w:tcPr>
            <w:tcW w:w="567" w:type="dxa"/>
            <w:tcBorders>
              <w:top w:val="outset" w:sz="6" w:space="0" w:color="auto"/>
              <w:left w:val="outset" w:sz="6" w:space="0" w:color="auto"/>
              <w:bottom w:val="outset" w:sz="6" w:space="0" w:color="auto"/>
              <w:right w:val="outset" w:sz="6" w:space="0" w:color="auto"/>
            </w:tcBorders>
            <w:vAlign w:val="center"/>
            <w:hideMark/>
          </w:tcPr>
          <w:p w:rsidR="00D608A5" w:rsidRPr="00D608A5" w:rsidRDefault="00D608A5" w:rsidP="00D608A5">
            <w:pPr>
              <w:rPr>
                <w:rFonts w:asciiTheme="minorEastAsia" w:hAnsiTheme="minorEastAsia"/>
                <w:sz w:val="24"/>
                <w:szCs w:val="24"/>
              </w:rPr>
            </w:pPr>
            <w:r w:rsidRPr="00D608A5">
              <w:rPr>
                <w:rFonts w:asciiTheme="minorEastAsia" w:hAnsiTheme="minorEastAsia" w:hint="eastAsia"/>
                <w:sz w:val="24"/>
                <w:szCs w:val="24"/>
              </w:rPr>
              <w:t>合格</w:t>
            </w:r>
          </w:p>
        </w:tc>
      </w:tr>
    </w:tbl>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b/>
          <w:bCs/>
          <w:color w:val="383838"/>
          <w:kern w:val="0"/>
          <w:sz w:val="24"/>
          <w:szCs w:val="24"/>
        </w:rPr>
        <w:lastRenderedPageBreak/>
        <w:t>五、评审专家（单一来源采购人员）名单：</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proofErr w:type="gramStart"/>
      <w:r w:rsidRPr="00D608A5">
        <w:rPr>
          <w:rFonts w:asciiTheme="minorEastAsia" w:hAnsiTheme="minorEastAsia" w:cs="宋体" w:hint="eastAsia"/>
          <w:color w:val="383838"/>
          <w:kern w:val="0"/>
          <w:sz w:val="24"/>
          <w:szCs w:val="24"/>
        </w:rPr>
        <w:t>韩书霞</w:t>
      </w:r>
      <w:proofErr w:type="gramEnd"/>
      <w:r w:rsidRPr="00D608A5">
        <w:rPr>
          <w:rFonts w:asciiTheme="minorEastAsia" w:hAnsiTheme="minorEastAsia" w:cs="宋体" w:hint="eastAsia"/>
          <w:color w:val="383838"/>
          <w:kern w:val="0"/>
          <w:sz w:val="24"/>
          <w:szCs w:val="24"/>
        </w:rPr>
        <w:t>、程辉、李强</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b/>
          <w:bCs/>
          <w:color w:val="383838"/>
          <w:kern w:val="0"/>
          <w:sz w:val="24"/>
          <w:szCs w:val="24"/>
        </w:rPr>
        <w:t>六、代理服务收费标准及金额：</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本项目代理费收费标准：参照计价格[2002]1980号文件下浮20%</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b/>
          <w:bCs/>
          <w:color w:val="383838"/>
          <w:kern w:val="0"/>
          <w:sz w:val="24"/>
          <w:szCs w:val="24"/>
        </w:rPr>
        <w:t>本项目代理费总金额：0.3108万元（人民币）</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b/>
          <w:bCs/>
          <w:color w:val="383838"/>
          <w:kern w:val="0"/>
          <w:sz w:val="24"/>
          <w:szCs w:val="24"/>
        </w:rPr>
        <w:t>七、公告期限</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自本公告发布之日起1个工作日。</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b/>
          <w:bCs/>
          <w:color w:val="383838"/>
          <w:kern w:val="0"/>
          <w:sz w:val="24"/>
          <w:szCs w:val="24"/>
        </w:rPr>
        <w:t>八、其它补充事宜</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本公告有效期1个工作日</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b/>
          <w:bCs/>
          <w:color w:val="383838"/>
          <w:kern w:val="0"/>
          <w:sz w:val="24"/>
          <w:szCs w:val="24"/>
        </w:rPr>
        <w:t>九、凡对本次公告内容提出询问，请按以下方式联系。</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1.采购人信息</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名 称：北京化工大学</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地址：北京市朝阳区北三环东路15号</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联系方式：张老师、89772692</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2.采购代理机构信息</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名 称：北京科技园拍卖招标有限公司</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地址：北京市海淀区万柳光大西园6号楼0188</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联系方式：李艳丽、刘靖颖</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3.项目联系方式</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项目联系人：李艳丽、刘靖颖</w:t>
      </w:r>
    </w:p>
    <w:p w:rsidR="00D608A5" w:rsidRPr="00D608A5" w:rsidRDefault="00D608A5" w:rsidP="00D608A5">
      <w:pPr>
        <w:widowControl/>
        <w:shd w:val="clear" w:color="auto" w:fill="FFFFFF"/>
        <w:spacing w:before="75" w:after="330"/>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lastRenderedPageBreak/>
        <w:t>电话： 82575731-255/811</w:t>
      </w:r>
    </w:p>
    <w:p w:rsidR="00D608A5" w:rsidRPr="00D608A5" w:rsidRDefault="00D608A5" w:rsidP="00D608A5">
      <w:pPr>
        <w:widowControl/>
        <w:shd w:val="clear" w:color="auto" w:fill="FFFFFF"/>
        <w:jc w:val="left"/>
        <w:rPr>
          <w:rFonts w:asciiTheme="minorEastAsia" w:hAnsiTheme="minorEastAsia" w:cs="宋体" w:hint="eastAsia"/>
          <w:color w:val="383838"/>
          <w:kern w:val="0"/>
          <w:sz w:val="24"/>
          <w:szCs w:val="24"/>
        </w:rPr>
      </w:pPr>
      <w:r w:rsidRPr="00D608A5">
        <w:rPr>
          <w:rFonts w:asciiTheme="minorEastAsia" w:hAnsiTheme="minorEastAsia" w:cs="宋体" w:hint="eastAsia"/>
          <w:color w:val="383838"/>
          <w:kern w:val="0"/>
          <w:sz w:val="24"/>
          <w:szCs w:val="24"/>
        </w:rPr>
        <w:t xml:space="preserve"> 附件：</w:t>
      </w:r>
    </w:p>
    <w:p w:rsidR="00D608A5" w:rsidRPr="00D608A5" w:rsidRDefault="00D608A5" w:rsidP="00D608A5">
      <w:pPr>
        <w:widowControl/>
        <w:shd w:val="clear" w:color="auto" w:fill="FFFFFF"/>
        <w:jc w:val="left"/>
        <w:rPr>
          <w:rFonts w:ascii="微软雅黑" w:eastAsia="微软雅黑" w:hAnsi="微软雅黑" w:cs="宋体" w:hint="eastAsia"/>
          <w:color w:val="383838"/>
          <w:kern w:val="0"/>
          <w:sz w:val="24"/>
          <w:szCs w:val="24"/>
        </w:rPr>
      </w:pPr>
      <w:r w:rsidRPr="00D608A5">
        <w:rPr>
          <w:rFonts w:asciiTheme="minorEastAsia" w:hAnsiTheme="minorEastAsia" w:cs="宋体" w:hint="eastAsia"/>
          <w:color w:val="383838"/>
          <w:kern w:val="0"/>
          <w:sz w:val="24"/>
          <w:szCs w:val="24"/>
        </w:rPr>
        <w:t>（1）</w:t>
      </w:r>
      <w:hyperlink r:id="rId5" w:history="1">
        <w:r w:rsidRPr="00D608A5">
          <w:rPr>
            <w:rFonts w:asciiTheme="minorEastAsia" w:hAnsiTheme="minorEastAsia" w:cs="宋体"/>
            <w:color w:val="02396F"/>
            <w:kern w:val="0"/>
            <w:sz w:val="24"/>
            <w:szCs w:val="24"/>
            <w:u w:val="single"/>
          </w:rPr>
          <w:t>（打印稿)北京化工大学东校区食堂、科学会堂、科技大厦屋面防水维修工程及食堂室内外维修工程监理竞争性磋商文件.docx；</w:t>
        </w:r>
      </w:hyperlink>
      <w:r w:rsidRPr="00D608A5">
        <w:rPr>
          <w:rFonts w:asciiTheme="minorEastAsia" w:hAnsiTheme="minorEastAsia" w:cs="宋体" w:hint="eastAsia"/>
          <w:color w:val="383838"/>
          <w:kern w:val="0"/>
          <w:sz w:val="24"/>
          <w:szCs w:val="24"/>
        </w:rPr>
        <w:t xml:space="preserve"> </w:t>
      </w:r>
      <w:bookmarkStart w:id="0" w:name="_GoBack"/>
      <w:bookmarkEnd w:id="0"/>
    </w:p>
    <w:p w:rsidR="006C0355" w:rsidRDefault="006C0355"/>
    <w:sectPr w:rsidR="006C0355" w:rsidSect="00D608A5">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1C"/>
    <w:rsid w:val="006C0355"/>
    <w:rsid w:val="00803A1C"/>
    <w:rsid w:val="00C74DEE"/>
    <w:rsid w:val="00D6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08A5"/>
    <w:rPr>
      <w:rFonts w:ascii="微软雅黑" w:eastAsia="微软雅黑" w:hAnsi="微软雅黑" w:hint="eastAsia"/>
      <w:color w:val="02396F"/>
      <w:sz w:val="21"/>
      <w:szCs w:val="21"/>
      <w:u w:val="single"/>
    </w:rPr>
  </w:style>
  <w:style w:type="paragraph" w:styleId="a4">
    <w:name w:val="Normal (Web)"/>
    <w:basedOn w:val="a"/>
    <w:uiPriority w:val="99"/>
    <w:unhideWhenUsed/>
    <w:rsid w:val="00D608A5"/>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D608A5"/>
    <w:rPr>
      <w:color w:val="FFFFFF"/>
      <w:shd w:val="clear" w:color="auto" w:fill="A00000"/>
    </w:rPr>
  </w:style>
  <w:style w:type="paragraph" w:customStyle="1" w:styleId="tc1">
    <w:name w:val="tc1"/>
    <w:basedOn w:val="a"/>
    <w:rsid w:val="00D608A5"/>
    <w:pPr>
      <w:widowControl/>
      <w:spacing w:before="100" w:beforeAutospacing="1" w:after="100" w:afterAutospacing="1" w:line="450" w:lineRule="atLeast"/>
      <w:jc w:val="center"/>
    </w:pPr>
    <w:rPr>
      <w:rFonts w:ascii="宋体" w:eastAsia="宋体" w:hAnsi="宋体" w:cs="宋体"/>
      <w:color w:val="70707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08A5"/>
    <w:rPr>
      <w:rFonts w:ascii="微软雅黑" w:eastAsia="微软雅黑" w:hAnsi="微软雅黑" w:hint="eastAsia"/>
      <w:color w:val="02396F"/>
      <w:sz w:val="21"/>
      <w:szCs w:val="21"/>
      <w:u w:val="single"/>
    </w:rPr>
  </w:style>
  <w:style w:type="paragraph" w:styleId="a4">
    <w:name w:val="Normal (Web)"/>
    <w:basedOn w:val="a"/>
    <w:uiPriority w:val="99"/>
    <w:unhideWhenUsed/>
    <w:rsid w:val="00D608A5"/>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D608A5"/>
    <w:rPr>
      <w:color w:val="FFFFFF"/>
      <w:shd w:val="clear" w:color="auto" w:fill="A00000"/>
    </w:rPr>
  </w:style>
  <w:style w:type="paragraph" w:customStyle="1" w:styleId="tc1">
    <w:name w:val="tc1"/>
    <w:basedOn w:val="a"/>
    <w:rsid w:val="00D608A5"/>
    <w:pPr>
      <w:widowControl/>
      <w:spacing w:before="100" w:beforeAutospacing="1" w:after="100" w:afterAutospacing="1" w:line="450" w:lineRule="atLeast"/>
      <w:jc w:val="center"/>
    </w:pPr>
    <w:rPr>
      <w:rFonts w:ascii="宋体" w:eastAsia="宋体" w:hAnsi="宋体" w:cs="宋体"/>
      <w:color w:val="70707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296781">
      <w:bodyDiv w:val="1"/>
      <w:marLeft w:val="0"/>
      <w:marRight w:val="0"/>
      <w:marTop w:val="0"/>
      <w:marBottom w:val="0"/>
      <w:divBdr>
        <w:top w:val="none" w:sz="0" w:space="0" w:color="auto"/>
        <w:left w:val="none" w:sz="0" w:space="0" w:color="auto"/>
        <w:bottom w:val="none" w:sz="0" w:space="0" w:color="auto"/>
        <w:right w:val="none" w:sz="0" w:space="0" w:color="auto"/>
      </w:divBdr>
      <w:divsChild>
        <w:div w:id="1410229884">
          <w:marLeft w:val="0"/>
          <w:marRight w:val="0"/>
          <w:marTop w:val="0"/>
          <w:marBottom w:val="0"/>
          <w:divBdr>
            <w:top w:val="none" w:sz="0" w:space="0" w:color="auto"/>
            <w:left w:val="none" w:sz="0" w:space="0" w:color="auto"/>
            <w:bottom w:val="none" w:sz="0" w:space="0" w:color="auto"/>
            <w:right w:val="none" w:sz="0" w:space="0" w:color="auto"/>
          </w:divBdr>
          <w:divsChild>
            <w:div w:id="1030954151">
              <w:marLeft w:val="0"/>
              <w:marRight w:val="0"/>
              <w:marTop w:val="0"/>
              <w:marBottom w:val="0"/>
              <w:divBdr>
                <w:top w:val="none" w:sz="0" w:space="0" w:color="auto"/>
                <w:left w:val="none" w:sz="0" w:space="0" w:color="auto"/>
                <w:bottom w:val="none" w:sz="0" w:space="0" w:color="auto"/>
                <w:right w:val="none" w:sz="0" w:space="0" w:color="auto"/>
              </w:divBdr>
              <w:divsChild>
                <w:div w:id="547646606">
                  <w:marLeft w:val="0"/>
                  <w:marRight w:val="0"/>
                  <w:marTop w:val="150"/>
                  <w:marBottom w:val="0"/>
                  <w:divBdr>
                    <w:top w:val="none" w:sz="0" w:space="0" w:color="auto"/>
                    <w:left w:val="none" w:sz="0" w:space="0" w:color="auto"/>
                    <w:bottom w:val="none" w:sz="0" w:space="0" w:color="auto"/>
                    <w:right w:val="none" w:sz="0" w:space="0" w:color="auto"/>
                  </w:divBdr>
                  <w:divsChild>
                    <w:div w:id="1657880671">
                      <w:marLeft w:val="150"/>
                      <w:marRight w:val="0"/>
                      <w:marTop w:val="300"/>
                      <w:marBottom w:val="150"/>
                      <w:divBdr>
                        <w:top w:val="none" w:sz="0" w:space="0" w:color="auto"/>
                        <w:left w:val="none" w:sz="0" w:space="0" w:color="auto"/>
                        <w:bottom w:val="none" w:sz="0" w:space="0" w:color="auto"/>
                        <w:right w:val="none" w:sz="0" w:space="0" w:color="auto"/>
                      </w:divBdr>
                      <w:divsChild>
                        <w:div w:id="1199657133">
                          <w:marLeft w:val="0"/>
                          <w:marRight w:val="0"/>
                          <w:marTop w:val="0"/>
                          <w:marBottom w:val="0"/>
                          <w:divBdr>
                            <w:top w:val="none" w:sz="0" w:space="0" w:color="auto"/>
                            <w:left w:val="none" w:sz="0" w:space="0" w:color="auto"/>
                            <w:bottom w:val="none" w:sz="0" w:space="0" w:color="auto"/>
                            <w:right w:val="none" w:sz="0" w:space="0" w:color="auto"/>
                          </w:divBdr>
                        </w:div>
                        <w:div w:id="1321427112">
                          <w:marLeft w:val="2100"/>
                          <w:marRight w:val="0"/>
                          <w:marTop w:val="300"/>
                          <w:marBottom w:val="300"/>
                          <w:divBdr>
                            <w:top w:val="none" w:sz="0" w:space="0" w:color="auto"/>
                            <w:left w:val="none" w:sz="0" w:space="0" w:color="auto"/>
                            <w:bottom w:val="none" w:sz="0" w:space="0" w:color="auto"/>
                            <w:right w:val="none" w:sz="0" w:space="0" w:color="auto"/>
                          </w:divBdr>
                        </w:div>
                        <w:div w:id="229777676">
                          <w:marLeft w:val="1425"/>
                          <w:marRight w:val="0"/>
                          <w:marTop w:val="0"/>
                          <w:marBottom w:val="0"/>
                          <w:divBdr>
                            <w:top w:val="none" w:sz="0" w:space="0" w:color="auto"/>
                            <w:left w:val="none" w:sz="0" w:space="0" w:color="auto"/>
                            <w:bottom w:val="none" w:sz="0" w:space="0" w:color="auto"/>
                            <w:right w:val="none" w:sz="0" w:space="0" w:color="auto"/>
                          </w:divBdr>
                          <w:divsChild>
                            <w:div w:id="2050491983">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cpms.ccgp.gov.cn/oss/download?uuid=DF22C7F0C1C11D6BDCF00A73539AE3"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刘静颖</dc:creator>
  <cp:keywords/>
  <dc:description/>
  <cp:lastModifiedBy>刘静颖</cp:lastModifiedBy>
  <cp:revision>3</cp:revision>
  <dcterms:created xsi:type="dcterms:W3CDTF">2020-07-22T07:44:00Z</dcterms:created>
  <dcterms:modified xsi:type="dcterms:W3CDTF">2020-07-22T07:52:00Z</dcterms:modified>
</cp:coreProperties>
</file>