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E5B" w:rsidRPr="00915E5B" w:rsidRDefault="00915E5B" w:rsidP="00915E5B">
      <w:pPr>
        <w:jc w:val="center"/>
        <w:rPr>
          <w:b/>
          <w:sz w:val="36"/>
          <w:szCs w:val="36"/>
        </w:rPr>
      </w:pPr>
      <w:bookmarkStart w:id="0" w:name="_Toc28359022"/>
      <w:bookmarkStart w:id="1" w:name="_Toc35393809"/>
      <w:r w:rsidRPr="00915E5B">
        <w:rPr>
          <w:rFonts w:hint="eastAsia"/>
          <w:b/>
          <w:sz w:val="36"/>
          <w:szCs w:val="36"/>
        </w:rPr>
        <w:t>北京化工大学昌平校区第二教学楼外语考试广播、屏蔽仪系统建设项目设备购置</w:t>
      </w:r>
    </w:p>
    <w:p w:rsidR="003B175F" w:rsidRPr="00915E5B" w:rsidRDefault="0061350F" w:rsidP="00915E5B">
      <w:pPr>
        <w:spacing w:afterLines="100" w:after="312"/>
        <w:jc w:val="center"/>
        <w:rPr>
          <w:b/>
          <w:sz w:val="36"/>
          <w:szCs w:val="36"/>
        </w:rPr>
      </w:pPr>
      <w:r w:rsidRPr="00915E5B">
        <w:rPr>
          <w:rFonts w:hint="eastAsia"/>
          <w:b/>
          <w:sz w:val="36"/>
          <w:szCs w:val="36"/>
        </w:rPr>
        <w:t>中标结果公告</w:t>
      </w:r>
      <w:bookmarkEnd w:id="0"/>
      <w:bookmarkEnd w:id="1"/>
    </w:p>
    <w:p w:rsidR="003B175F" w:rsidRPr="00915E5B" w:rsidRDefault="0061350F" w:rsidP="00915E5B">
      <w:pPr>
        <w:spacing w:line="360" w:lineRule="auto"/>
        <w:ind w:left="485" w:hangingChars="202" w:hanging="485"/>
        <w:rPr>
          <w:rFonts w:asciiTheme="minorEastAsia" w:eastAsiaTheme="minorEastAsia" w:hAnsiTheme="minorEastAsia"/>
          <w:sz w:val="24"/>
          <w:szCs w:val="24"/>
        </w:rPr>
      </w:pPr>
      <w:r w:rsidRPr="00915E5B">
        <w:rPr>
          <w:rFonts w:asciiTheme="minorEastAsia" w:eastAsiaTheme="minorEastAsia" w:hAnsiTheme="minorEastAsia" w:hint="eastAsia"/>
          <w:sz w:val="24"/>
          <w:szCs w:val="24"/>
        </w:rPr>
        <w:t>一</w:t>
      </w:r>
      <w:r w:rsidRPr="00915E5B">
        <w:rPr>
          <w:rFonts w:asciiTheme="minorEastAsia" w:eastAsiaTheme="minorEastAsia" w:hAnsiTheme="minorEastAsia"/>
          <w:sz w:val="24"/>
          <w:szCs w:val="24"/>
        </w:rPr>
        <w:t>、</w:t>
      </w:r>
      <w:r w:rsidRPr="00915E5B">
        <w:rPr>
          <w:rFonts w:asciiTheme="minorEastAsia" w:eastAsiaTheme="minorEastAsia" w:hAnsiTheme="minorEastAsia" w:hint="eastAsia"/>
          <w:sz w:val="24"/>
          <w:szCs w:val="24"/>
        </w:rPr>
        <w:t>项目编号：</w:t>
      </w:r>
      <w:r w:rsidR="00915E5B" w:rsidRPr="00915E5B">
        <w:rPr>
          <w:rFonts w:asciiTheme="minorEastAsia" w:eastAsiaTheme="minorEastAsia" w:hAnsiTheme="minorEastAsia"/>
          <w:sz w:val="24"/>
          <w:szCs w:val="24"/>
        </w:rPr>
        <w:t>BUCTXXQWZ20200501</w:t>
      </w:r>
      <w:r w:rsidR="00915E5B" w:rsidRPr="00915E5B">
        <w:rPr>
          <w:rFonts w:asciiTheme="minorEastAsia" w:eastAsiaTheme="minorEastAsia" w:hAnsiTheme="minorEastAsia" w:hint="eastAsia"/>
          <w:sz w:val="24"/>
          <w:szCs w:val="24"/>
        </w:rPr>
        <w:t>/KJY20201291</w:t>
      </w:r>
    </w:p>
    <w:p w:rsidR="003B175F" w:rsidRPr="00915E5B" w:rsidRDefault="0061350F" w:rsidP="00915E5B">
      <w:pPr>
        <w:spacing w:line="360" w:lineRule="auto"/>
        <w:ind w:left="485" w:hangingChars="202" w:hanging="485"/>
        <w:rPr>
          <w:rFonts w:asciiTheme="minorEastAsia" w:eastAsiaTheme="minorEastAsia" w:hAnsiTheme="minorEastAsia"/>
          <w:sz w:val="24"/>
          <w:szCs w:val="24"/>
          <w:u w:val="single"/>
        </w:rPr>
      </w:pPr>
      <w:r w:rsidRPr="00915E5B">
        <w:rPr>
          <w:rFonts w:asciiTheme="minorEastAsia" w:eastAsiaTheme="minorEastAsia" w:hAnsiTheme="minorEastAsia" w:hint="eastAsia"/>
          <w:sz w:val="24"/>
          <w:szCs w:val="24"/>
        </w:rPr>
        <w:t>二</w:t>
      </w:r>
      <w:r w:rsidRPr="00915E5B">
        <w:rPr>
          <w:rFonts w:asciiTheme="minorEastAsia" w:eastAsiaTheme="minorEastAsia" w:hAnsiTheme="minorEastAsia"/>
          <w:sz w:val="24"/>
          <w:szCs w:val="24"/>
        </w:rPr>
        <w:t>、</w:t>
      </w:r>
      <w:r w:rsidRPr="00915E5B">
        <w:rPr>
          <w:rFonts w:asciiTheme="minorEastAsia" w:eastAsiaTheme="minorEastAsia" w:hAnsiTheme="minorEastAsia" w:hint="eastAsia"/>
          <w:sz w:val="24"/>
          <w:szCs w:val="24"/>
        </w:rPr>
        <w:t>项目名称：</w:t>
      </w:r>
      <w:r w:rsidR="00915E5B" w:rsidRPr="00915E5B">
        <w:rPr>
          <w:rFonts w:asciiTheme="minorEastAsia" w:eastAsiaTheme="minorEastAsia" w:hAnsiTheme="minorEastAsia" w:hint="eastAsia"/>
          <w:sz w:val="24"/>
          <w:szCs w:val="24"/>
        </w:rPr>
        <w:t>北京化工大学昌平校区第二教学楼外语考试广播、屏蔽仪系统建设项目设备购置</w:t>
      </w:r>
    </w:p>
    <w:p w:rsidR="003B175F" w:rsidRPr="00915E5B" w:rsidRDefault="0061350F" w:rsidP="00915E5B">
      <w:pPr>
        <w:spacing w:line="360" w:lineRule="auto"/>
        <w:rPr>
          <w:rFonts w:ascii="宋体" w:hAnsi="宋体"/>
          <w:sz w:val="24"/>
          <w:szCs w:val="24"/>
        </w:rPr>
      </w:pPr>
      <w:r w:rsidRPr="00915E5B">
        <w:rPr>
          <w:rFonts w:ascii="宋体" w:hAnsi="宋体" w:hint="eastAsia"/>
          <w:sz w:val="24"/>
          <w:szCs w:val="24"/>
        </w:rPr>
        <w:t>三、中标信息</w:t>
      </w:r>
    </w:p>
    <w:p w:rsidR="003B175F" w:rsidRPr="00915E5B" w:rsidRDefault="0061350F" w:rsidP="00915E5B">
      <w:pPr>
        <w:spacing w:line="360" w:lineRule="auto"/>
        <w:ind w:firstLineChars="200" w:firstLine="480"/>
        <w:rPr>
          <w:rFonts w:ascii="宋体" w:hAnsi="宋体"/>
          <w:sz w:val="24"/>
          <w:szCs w:val="24"/>
        </w:rPr>
      </w:pPr>
      <w:r w:rsidRPr="00915E5B">
        <w:rPr>
          <w:rFonts w:ascii="宋体" w:hAnsi="宋体" w:hint="eastAsia"/>
          <w:sz w:val="24"/>
          <w:szCs w:val="24"/>
        </w:rPr>
        <w:t>供应商名称：</w:t>
      </w:r>
      <w:r w:rsidR="0094393C">
        <w:rPr>
          <w:rFonts w:ascii="宋体" w:hAnsi="宋体" w:hint="eastAsia"/>
          <w:sz w:val="24"/>
          <w:szCs w:val="24"/>
        </w:rPr>
        <w:t>北京鑫台华科技有限公司</w:t>
      </w:r>
    </w:p>
    <w:p w:rsidR="003B175F" w:rsidRPr="00915E5B" w:rsidRDefault="0061350F" w:rsidP="00915E5B">
      <w:pPr>
        <w:spacing w:line="360" w:lineRule="auto"/>
        <w:ind w:firstLineChars="200" w:firstLine="480"/>
        <w:rPr>
          <w:rFonts w:ascii="宋体" w:hAnsi="宋体"/>
          <w:sz w:val="24"/>
          <w:szCs w:val="24"/>
        </w:rPr>
      </w:pPr>
      <w:r w:rsidRPr="00915E5B">
        <w:rPr>
          <w:rFonts w:ascii="宋体" w:hAnsi="宋体" w:hint="eastAsia"/>
          <w:sz w:val="24"/>
          <w:szCs w:val="24"/>
        </w:rPr>
        <w:t>供应商地址：</w:t>
      </w:r>
      <w:r w:rsidR="006C6F81" w:rsidRPr="006C6F81">
        <w:rPr>
          <w:rFonts w:ascii="宋体" w:hAnsi="宋体" w:hint="eastAsia"/>
          <w:sz w:val="24"/>
          <w:szCs w:val="24"/>
        </w:rPr>
        <w:t>北京市丰台区科学城星火路10号1号楼4层451室</w:t>
      </w:r>
    </w:p>
    <w:p w:rsidR="003B175F" w:rsidRDefault="0061350F" w:rsidP="00915E5B">
      <w:pPr>
        <w:spacing w:line="360" w:lineRule="auto"/>
        <w:ind w:firstLineChars="200" w:firstLine="480"/>
        <w:rPr>
          <w:rFonts w:ascii="宋体" w:hAnsi="宋体"/>
          <w:sz w:val="24"/>
          <w:szCs w:val="24"/>
          <w:u w:val="single"/>
        </w:rPr>
      </w:pPr>
      <w:r w:rsidRPr="00915E5B">
        <w:rPr>
          <w:rFonts w:ascii="宋体" w:hAnsi="宋体" w:hint="eastAsia"/>
          <w:sz w:val="24"/>
          <w:szCs w:val="24"/>
        </w:rPr>
        <w:t>中标金额：</w:t>
      </w:r>
      <w:r w:rsidR="0094393C">
        <w:rPr>
          <w:rFonts w:ascii="宋体" w:hAnsi="宋体" w:hint="eastAsia"/>
          <w:sz w:val="24"/>
          <w:szCs w:val="24"/>
          <w:u w:val="single"/>
        </w:rPr>
        <w:t>1719090.00元</w:t>
      </w:r>
    </w:p>
    <w:tbl>
      <w:tblPr>
        <w:tblW w:w="8355"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2057"/>
        <w:gridCol w:w="1275"/>
        <w:gridCol w:w="1134"/>
        <w:gridCol w:w="1701"/>
        <w:gridCol w:w="1409"/>
      </w:tblGrid>
      <w:tr w:rsidR="00F610E0" w:rsidRPr="00E245A5" w:rsidTr="00F610E0">
        <w:trPr>
          <w:cantSplit/>
          <w:trHeight w:val="131"/>
          <w:tblHeader/>
        </w:trPr>
        <w:tc>
          <w:tcPr>
            <w:tcW w:w="779" w:type="dxa"/>
            <w:shd w:val="clear" w:color="auto" w:fill="auto"/>
            <w:vAlign w:val="center"/>
          </w:tcPr>
          <w:p w:rsidR="00F610E0" w:rsidRPr="00E245A5" w:rsidRDefault="00F610E0" w:rsidP="004014F1">
            <w:pPr>
              <w:widowControl/>
              <w:suppressAutoHyphens/>
              <w:spacing w:line="276" w:lineRule="auto"/>
              <w:jc w:val="center"/>
              <w:rPr>
                <w:rFonts w:hAnsi="宋体" w:cs="宋体"/>
                <w:kern w:val="0"/>
                <w:szCs w:val="24"/>
              </w:rPr>
            </w:pPr>
            <w:r w:rsidRPr="00E245A5">
              <w:rPr>
                <w:rFonts w:hAnsi="宋体" w:cs="宋体" w:hint="eastAsia"/>
                <w:kern w:val="0"/>
                <w:szCs w:val="24"/>
              </w:rPr>
              <w:t>序号</w:t>
            </w:r>
          </w:p>
        </w:tc>
        <w:tc>
          <w:tcPr>
            <w:tcW w:w="2057" w:type="dxa"/>
            <w:shd w:val="clear" w:color="auto" w:fill="auto"/>
            <w:vAlign w:val="center"/>
          </w:tcPr>
          <w:p w:rsidR="00F610E0" w:rsidRPr="00E245A5" w:rsidRDefault="00F610E0" w:rsidP="004014F1">
            <w:pPr>
              <w:widowControl/>
              <w:suppressAutoHyphens/>
              <w:spacing w:line="276" w:lineRule="auto"/>
              <w:jc w:val="center"/>
              <w:rPr>
                <w:rFonts w:hAnsi="宋体" w:cs="宋体"/>
                <w:kern w:val="0"/>
                <w:szCs w:val="24"/>
              </w:rPr>
            </w:pPr>
            <w:r w:rsidRPr="00E245A5">
              <w:rPr>
                <w:rFonts w:hAnsi="宋体" w:cs="宋体" w:hint="eastAsia"/>
                <w:kern w:val="0"/>
                <w:szCs w:val="24"/>
              </w:rPr>
              <w:t>货物名称</w:t>
            </w:r>
          </w:p>
        </w:tc>
        <w:tc>
          <w:tcPr>
            <w:tcW w:w="1275" w:type="dxa"/>
            <w:shd w:val="clear" w:color="auto" w:fill="auto"/>
            <w:vAlign w:val="center"/>
          </w:tcPr>
          <w:p w:rsidR="00F610E0" w:rsidRPr="00E245A5" w:rsidRDefault="00F610E0" w:rsidP="004014F1">
            <w:pPr>
              <w:widowControl/>
              <w:suppressAutoHyphens/>
              <w:spacing w:line="276" w:lineRule="auto"/>
              <w:jc w:val="center"/>
              <w:rPr>
                <w:rFonts w:hAnsi="宋体" w:cs="宋体"/>
                <w:kern w:val="0"/>
                <w:szCs w:val="24"/>
              </w:rPr>
            </w:pPr>
            <w:r w:rsidRPr="00E245A5">
              <w:rPr>
                <w:rFonts w:hAnsi="宋体" w:cs="宋体" w:hint="eastAsia"/>
                <w:kern w:val="0"/>
                <w:szCs w:val="24"/>
              </w:rPr>
              <w:t>单位</w:t>
            </w:r>
          </w:p>
        </w:tc>
        <w:tc>
          <w:tcPr>
            <w:tcW w:w="1134" w:type="dxa"/>
            <w:shd w:val="clear" w:color="auto" w:fill="auto"/>
            <w:vAlign w:val="center"/>
          </w:tcPr>
          <w:p w:rsidR="00F610E0" w:rsidRPr="00E245A5" w:rsidRDefault="00F610E0" w:rsidP="004014F1">
            <w:pPr>
              <w:widowControl/>
              <w:suppressAutoHyphens/>
              <w:spacing w:line="276" w:lineRule="auto"/>
              <w:jc w:val="center"/>
              <w:rPr>
                <w:rFonts w:hAnsi="宋体" w:cs="宋体"/>
                <w:kern w:val="0"/>
                <w:szCs w:val="24"/>
              </w:rPr>
            </w:pPr>
            <w:r>
              <w:rPr>
                <w:rFonts w:hAnsi="宋体" w:cs="宋体"/>
                <w:kern w:val="0"/>
                <w:szCs w:val="24"/>
              </w:rPr>
              <w:t>数量</w:t>
            </w:r>
          </w:p>
        </w:tc>
        <w:tc>
          <w:tcPr>
            <w:tcW w:w="1701" w:type="dxa"/>
            <w:shd w:val="clear" w:color="auto" w:fill="auto"/>
            <w:vAlign w:val="center"/>
          </w:tcPr>
          <w:p w:rsidR="00F610E0" w:rsidRPr="00E245A5" w:rsidRDefault="00F610E0" w:rsidP="004014F1">
            <w:pPr>
              <w:widowControl/>
              <w:suppressAutoHyphens/>
              <w:spacing w:line="276" w:lineRule="auto"/>
              <w:jc w:val="center"/>
              <w:rPr>
                <w:rFonts w:hAnsi="宋体" w:cs="宋体"/>
                <w:kern w:val="0"/>
                <w:szCs w:val="24"/>
              </w:rPr>
            </w:pPr>
            <w:r w:rsidRPr="00E245A5">
              <w:rPr>
                <w:rFonts w:hAnsi="宋体" w:cs="宋体"/>
                <w:kern w:val="0"/>
                <w:szCs w:val="24"/>
              </w:rPr>
              <w:t>型号规格</w:t>
            </w:r>
          </w:p>
        </w:tc>
        <w:tc>
          <w:tcPr>
            <w:tcW w:w="1409" w:type="dxa"/>
            <w:shd w:val="clear" w:color="auto" w:fill="auto"/>
            <w:vAlign w:val="center"/>
          </w:tcPr>
          <w:p w:rsidR="00F610E0" w:rsidRPr="00E245A5" w:rsidRDefault="00F610E0" w:rsidP="004014F1">
            <w:pPr>
              <w:widowControl/>
              <w:suppressAutoHyphens/>
              <w:spacing w:line="276" w:lineRule="auto"/>
              <w:jc w:val="center"/>
              <w:rPr>
                <w:rFonts w:hAnsi="宋体" w:cs="宋体"/>
                <w:kern w:val="0"/>
                <w:szCs w:val="24"/>
              </w:rPr>
            </w:pPr>
            <w:r w:rsidRPr="00E245A5">
              <w:rPr>
                <w:rFonts w:hAnsi="宋体" w:cs="宋体" w:hint="eastAsia"/>
                <w:kern w:val="0"/>
                <w:szCs w:val="24"/>
              </w:rPr>
              <w:t>单价</w:t>
            </w:r>
            <w:r>
              <w:rPr>
                <w:rFonts w:hAnsi="宋体" w:cs="宋体" w:hint="eastAsia"/>
                <w:kern w:val="0"/>
                <w:szCs w:val="24"/>
              </w:rPr>
              <w:t>（元）</w:t>
            </w:r>
          </w:p>
        </w:tc>
      </w:tr>
      <w:tr w:rsidR="00F610E0" w:rsidRPr="00E245A5" w:rsidTr="00F610E0">
        <w:trPr>
          <w:cantSplit/>
          <w:trHeight w:val="131"/>
        </w:trPr>
        <w:tc>
          <w:tcPr>
            <w:tcW w:w="779" w:type="dxa"/>
            <w:shd w:val="clear" w:color="auto" w:fill="auto"/>
            <w:vAlign w:val="center"/>
          </w:tcPr>
          <w:p w:rsidR="00F610E0" w:rsidRPr="00E245A5" w:rsidRDefault="00F610E0" w:rsidP="004014F1">
            <w:pPr>
              <w:widowControl/>
              <w:suppressAutoHyphens/>
              <w:spacing w:line="276" w:lineRule="auto"/>
              <w:jc w:val="center"/>
              <w:rPr>
                <w:rFonts w:hAnsi="宋体" w:cs="宋体"/>
                <w:kern w:val="0"/>
                <w:szCs w:val="24"/>
              </w:rPr>
            </w:pPr>
            <w:r w:rsidRPr="00E245A5">
              <w:rPr>
                <w:rFonts w:hAnsi="宋体" w:cs="宋体" w:hint="eastAsia"/>
                <w:kern w:val="0"/>
                <w:szCs w:val="24"/>
              </w:rPr>
              <w:t>1</w:t>
            </w:r>
          </w:p>
        </w:tc>
        <w:tc>
          <w:tcPr>
            <w:tcW w:w="2057" w:type="dxa"/>
            <w:shd w:val="clear" w:color="auto" w:fill="auto"/>
            <w:vAlign w:val="center"/>
          </w:tcPr>
          <w:p w:rsidR="00F610E0" w:rsidRPr="00E245A5" w:rsidRDefault="00F610E0" w:rsidP="004014F1">
            <w:pPr>
              <w:suppressAutoHyphens/>
              <w:spacing w:line="276" w:lineRule="auto"/>
              <w:jc w:val="center"/>
              <w:rPr>
                <w:rFonts w:hAnsi="宋体"/>
                <w:szCs w:val="24"/>
              </w:rPr>
            </w:pPr>
            <w:r w:rsidRPr="00E245A5">
              <w:rPr>
                <w:rFonts w:hAnsi="宋体" w:hint="eastAsia"/>
                <w:szCs w:val="24"/>
              </w:rPr>
              <w:t>信号屏蔽终端（核心产品）</w:t>
            </w:r>
          </w:p>
        </w:tc>
        <w:tc>
          <w:tcPr>
            <w:tcW w:w="1275"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台</w:t>
            </w:r>
          </w:p>
        </w:tc>
        <w:tc>
          <w:tcPr>
            <w:tcW w:w="1134"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121</w:t>
            </w:r>
          </w:p>
        </w:tc>
        <w:tc>
          <w:tcPr>
            <w:tcW w:w="1701" w:type="dxa"/>
            <w:shd w:val="clear" w:color="auto" w:fill="auto"/>
            <w:vAlign w:val="center"/>
          </w:tcPr>
          <w:p w:rsidR="00F610E0" w:rsidRPr="00E245A5" w:rsidRDefault="00F610E0" w:rsidP="004014F1">
            <w:pPr>
              <w:spacing w:line="276" w:lineRule="auto"/>
              <w:jc w:val="center"/>
              <w:rPr>
                <w:rFonts w:hAnsi="宋体" w:cs="宋体"/>
                <w:bCs/>
                <w:color w:val="000000"/>
                <w:szCs w:val="24"/>
              </w:rPr>
            </w:pPr>
            <w:r w:rsidRPr="00E245A5">
              <w:rPr>
                <w:rFonts w:hAnsi="宋体" w:hint="eastAsia"/>
                <w:bCs/>
                <w:color w:val="000000"/>
                <w:szCs w:val="24"/>
              </w:rPr>
              <w:t>洪威</w:t>
            </w:r>
            <w:r w:rsidRPr="00E245A5">
              <w:rPr>
                <w:rFonts w:hAnsi="宋体" w:hint="eastAsia"/>
                <w:bCs/>
                <w:color w:val="000000"/>
                <w:szCs w:val="24"/>
              </w:rPr>
              <w:t xml:space="preserve">  WB811G</w:t>
            </w:r>
          </w:p>
        </w:tc>
        <w:tc>
          <w:tcPr>
            <w:tcW w:w="1409"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1880</w:t>
            </w:r>
          </w:p>
        </w:tc>
      </w:tr>
      <w:tr w:rsidR="00F610E0" w:rsidRPr="00E245A5" w:rsidTr="00F610E0">
        <w:trPr>
          <w:cantSplit/>
          <w:trHeight w:val="131"/>
        </w:trPr>
        <w:tc>
          <w:tcPr>
            <w:tcW w:w="779" w:type="dxa"/>
            <w:shd w:val="clear" w:color="auto" w:fill="auto"/>
            <w:vAlign w:val="center"/>
          </w:tcPr>
          <w:p w:rsidR="00F610E0" w:rsidRPr="00E245A5" w:rsidRDefault="00F610E0" w:rsidP="004014F1">
            <w:pPr>
              <w:widowControl/>
              <w:suppressAutoHyphens/>
              <w:spacing w:line="276" w:lineRule="auto"/>
              <w:jc w:val="center"/>
              <w:rPr>
                <w:rFonts w:hAnsi="宋体" w:cs="宋体"/>
                <w:kern w:val="0"/>
                <w:szCs w:val="24"/>
              </w:rPr>
            </w:pPr>
            <w:r w:rsidRPr="00E245A5">
              <w:rPr>
                <w:rFonts w:hAnsi="宋体" w:cs="宋体" w:hint="eastAsia"/>
                <w:kern w:val="0"/>
                <w:szCs w:val="24"/>
              </w:rPr>
              <w:t>2</w:t>
            </w:r>
          </w:p>
        </w:tc>
        <w:tc>
          <w:tcPr>
            <w:tcW w:w="2057" w:type="dxa"/>
            <w:shd w:val="clear" w:color="auto" w:fill="auto"/>
            <w:vAlign w:val="center"/>
          </w:tcPr>
          <w:p w:rsidR="00F610E0" w:rsidRPr="00E245A5" w:rsidRDefault="00F610E0" w:rsidP="004014F1">
            <w:pPr>
              <w:suppressAutoHyphens/>
              <w:spacing w:line="276" w:lineRule="auto"/>
              <w:jc w:val="center"/>
              <w:rPr>
                <w:rFonts w:hAnsi="宋体"/>
                <w:szCs w:val="24"/>
              </w:rPr>
            </w:pPr>
            <w:r w:rsidRPr="00E245A5">
              <w:rPr>
                <w:rFonts w:hAnsi="宋体" w:hint="eastAsia"/>
                <w:szCs w:val="24"/>
              </w:rPr>
              <w:t>信号屏蔽终端控制模块</w:t>
            </w:r>
          </w:p>
        </w:tc>
        <w:tc>
          <w:tcPr>
            <w:tcW w:w="1275"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套</w:t>
            </w:r>
          </w:p>
        </w:tc>
        <w:tc>
          <w:tcPr>
            <w:tcW w:w="1134"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121</w:t>
            </w:r>
          </w:p>
        </w:tc>
        <w:tc>
          <w:tcPr>
            <w:tcW w:w="1701" w:type="dxa"/>
            <w:shd w:val="clear" w:color="auto" w:fill="auto"/>
            <w:vAlign w:val="center"/>
          </w:tcPr>
          <w:p w:rsidR="00F610E0" w:rsidRPr="00E245A5" w:rsidRDefault="00F610E0" w:rsidP="004014F1">
            <w:pPr>
              <w:spacing w:line="276" w:lineRule="auto"/>
              <w:jc w:val="center"/>
              <w:rPr>
                <w:rFonts w:hAnsi="宋体" w:cs="宋体"/>
                <w:bCs/>
                <w:color w:val="000000"/>
                <w:szCs w:val="24"/>
              </w:rPr>
            </w:pPr>
            <w:r w:rsidRPr="00E245A5">
              <w:rPr>
                <w:rFonts w:hAnsi="宋体" w:hint="eastAsia"/>
                <w:bCs/>
                <w:color w:val="000000"/>
                <w:szCs w:val="24"/>
              </w:rPr>
              <w:t>洪威</w:t>
            </w:r>
            <w:r w:rsidRPr="00E245A5">
              <w:rPr>
                <w:rFonts w:hAnsi="宋体" w:hint="eastAsia"/>
                <w:bCs/>
                <w:color w:val="000000"/>
                <w:szCs w:val="24"/>
              </w:rPr>
              <w:t xml:space="preserve">  BWT-D/SPS-CTR-II-IP</w:t>
            </w:r>
          </w:p>
        </w:tc>
        <w:tc>
          <w:tcPr>
            <w:tcW w:w="1409"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300</w:t>
            </w:r>
          </w:p>
        </w:tc>
      </w:tr>
      <w:tr w:rsidR="00F610E0" w:rsidRPr="00E245A5" w:rsidTr="00F610E0">
        <w:trPr>
          <w:cantSplit/>
          <w:trHeight w:val="131"/>
        </w:trPr>
        <w:tc>
          <w:tcPr>
            <w:tcW w:w="779" w:type="dxa"/>
            <w:shd w:val="clear" w:color="auto" w:fill="auto"/>
            <w:vAlign w:val="center"/>
          </w:tcPr>
          <w:p w:rsidR="00F610E0" w:rsidRPr="00E245A5" w:rsidRDefault="00F610E0" w:rsidP="004014F1">
            <w:pPr>
              <w:widowControl/>
              <w:suppressAutoHyphens/>
              <w:spacing w:line="276" w:lineRule="auto"/>
              <w:jc w:val="center"/>
              <w:rPr>
                <w:rFonts w:hAnsi="宋体" w:cs="宋体"/>
                <w:kern w:val="0"/>
                <w:szCs w:val="24"/>
              </w:rPr>
            </w:pPr>
            <w:r w:rsidRPr="00E245A5">
              <w:rPr>
                <w:rFonts w:hAnsi="宋体" w:cs="宋体" w:hint="eastAsia"/>
                <w:kern w:val="0"/>
                <w:szCs w:val="24"/>
              </w:rPr>
              <w:t>3</w:t>
            </w:r>
          </w:p>
        </w:tc>
        <w:tc>
          <w:tcPr>
            <w:tcW w:w="2057" w:type="dxa"/>
            <w:shd w:val="clear" w:color="auto" w:fill="auto"/>
            <w:vAlign w:val="center"/>
          </w:tcPr>
          <w:p w:rsidR="00F610E0" w:rsidRPr="00E245A5" w:rsidRDefault="00F610E0" w:rsidP="004014F1">
            <w:pPr>
              <w:suppressAutoHyphens/>
              <w:spacing w:line="276" w:lineRule="auto"/>
              <w:jc w:val="center"/>
              <w:rPr>
                <w:rFonts w:hAnsi="宋体"/>
                <w:szCs w:val="24"/>
              </w:rPr>
            </w:pPr>
            <w:r w:rsidRPr="00E245A5">
              <w:rPr>
                <w:rFonts w:hAnsi="宋体" w:hint="eastAsia"/>
                <w:szCs w:val="24"/>
              </w:rPr>
              <w:t>可编程考场手机信号屏蔽系统</w:t>
            </w:r>
          </w:p>
        </w:tc>
        <w:tc>
          <w:tcPr>
            <w:tcW w:w="1275"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套</w:t>
            </w:r>
          </w:p>
        </w:tc>
        <w:tc>
          <w:tcPr>
            <w:tcW w:w="1134"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1</w:t>
            </w:r>
          </w:p>
        </w:tc>
        <w:tc>
          <w:tcPr>
            <w:tcW w:w="1701" w:type="dxa"/>
            <w:shd w:val="clear" w:color="auto" w:fill="auto"/>
            <w:vAlign w:val="center"/>
          </w:tcPr>
          <w:p w:rsidR="00F610E0" w:rsidRPr="00E245A5" w:rsidRDefault="00F610E0" w:rsidP="004014F1">
            <w:pPr>
              <w:spacing w:line="276" w:lineRule="auto"/>
              <w:jc w:val="center"/>
              <w:rPr>
                <w:rFonts w:hAnsi="宋体" w:cs="宋体"/>
                <w:bCs/>
                <w:color w:val="000000"/>
                <w:szCs w:val="24"/>
              </w:rPr>
            </w:pPr>
            <w:r w:rsidRPr="00E245A5">
              <w:rPr>
                <w:rFonts w:hAnsi="宋体" w:hint="eastAsia"/>
                <w:bCs/>
                <w:color w:val="000000"/>
                <w:szCs w:val="24"/>
              </w:rPr>
              <w:t>洪威</w:t>
            </w:r>
            <w:r w:rsidRPr="00E245A5">
              <w:rPr>
                <w:rFonts w:hAnsi="宋体" w:hint="eastAsia"/>
                <w:bCs/>
                <w:color w:val="000000"/>
                <w:szCs w:val="24"/>
              </w:rPr>
              <w:t xml:space="preserve">  V1.0</w:t>
            </w:r>
          </w:p>
        </w:tc>
        <w:tc>
          <w:tcPr>
            <w:tcW w:w="1409"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5000</w:t>
            </w:r>
          </w:p>
        </w:tc>
      </w:tr>
      <w:tr w:rsidR="00F610E0" w:rsidRPr="00E245A5" w:rsidTr="00F610E0">
        <w:trPr>
          <w:cantSplit/>
          <w:trHeight w:val="131"/>
        </w:trPr>
        <w:tc>
          <w:tcPr>
            <w:tcW w:w="779" w:type="dxa"/>
            <w:shd w:val="clear" w:color="auto" w:fill="auto"/>
            <w:vAlign w:val="center"/>
          </w:tcPr>
          <w:p w:rsidR="00F610E0" w:rsidRPr="00E245A5" w:rsidRDefault="00F610E0" w:rsidP="004014F1">
            <w:pPr>
              <w:widowControl/>
              <w:suppressAutoHyphens/>
              <w:spacing w:line="276" w:lineRule="auto"/>
              <w:jc w:val="center"/>
              <w:rPr>
                <w:rFonts w:hAnsi="宋体" w:cs="宋体"/>
                <w:kern w:val="0"/>
                <w:szCs w:val="24"/>
              </w:rPr>
            </w:pPr>
            <w:r w:rsidRPr="00E245A5">
              <w:rPr>
                <w:rFonts w:hAnsi="宋体" w:cs="宋体" w:hint="eastAsia"/>
                <w:kern w:val="0"/>
                <w:szCs w:val="24"/>
              </w:rPr>
              <w:t>4</w:t>
            </w:r>
          </w:p>
        </w:tc>
        <w:tc>
          <w:tcPr>
            <w:tcW w:w="2057" w:type="dxa"/>
            <w:shd w:val="clear" w:color="auto" w:fill="auto"/>
            <w:vAlign w:val="center"/>
          </w:tcPr>
          <w:p w:rsidR="00F610E0" w:rsidRPr="00E245A5" w:rsidRDefault="00F610E0" w:rsidP="004014F1">
            <w:pPr>
              <w:suppressAutoHyphens/>
              <w:spacing w:line="276" w:lineRule="auto"/>
              <w:jc w:val="center"/>
              <w:rPr>
                <w:rFonts w:hAnsi="宋体"/>
                <w:szCs w:val="24"/>
              </w:rPr>
            </w:pPr>
            <w:r w:rsidRPr="00E245A5">
              <w:rPr>
                <w:rFonts w:hAnsi="宋体" w:hint="eastAsia"/>
                <w:szCs w:val="24"/>
              </w:rPr>
              <w:t>IP</w:t>
            </w:r>
            <w:r w:rsidRPr="00E245A5">
              <w:rPr>
                <w:rFonts w:hAnsi="宋体" w:hint="eastAsia"/>
                <w:szCs w:val="24"/>
              </w:rPr>
              <w:t>功率放大器</w:t>
            </w:r>
          </w:p>
        </w:tc>
        <w:tc>
          <w:tcPr>
            <w:tcW w:w="1275"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台</w:t>
            </w:r>
          </w:p>
        </w:tc>
        <w:tc>
          <w:tcPr>
            <w:tcW w:w="1134"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106</w:t>
            </w:r>
          </w:p>
        </w:tc>
        <w:tc>
          <w:tcPr>
            <w:tcW w:w="1701" w:type="dxa"/>
            <w:shd w:val="clear" w:color="auto" w:fill="auto"/>
            <w:vAlign w:val="center"/>
          </w:tcPr>
          <w:p w:rsidR="00F610E0" w:rsidRPr="00E245A5" w:rsidRDefault="00F610E0" w:rsidP="004014F1">
            <w:pPr>
              <w:spacing w:line="276" w:lineRule="auto"/>
              <w:jc w:val="center"/>
              <w:rPr>
                <w:rFonts w:hAnsi="宋体" w:cs="宋体"/>
                <w:bCs/>
                <w:color w:val="000000"/>
                <w:szCs w:val="24"/>
              </w:rPr>
            </w:pPr>
            <w:r w:rsidRPr="00E245A5">
              <w:rPr>
                <w:rFonts w:hAnsi="宋体" w:hint="eastAsia"/>
                <w:bCs/>
                <w:color w:val="000000"/>
                <w:szCs w:val="24"/>
              </w:rPr>
              <w:t>ITC T-67120</w:t>
            </w:r>
          </w:p>
        </w:tc>
        <w:tc>
          <w:tcPr>
            <w:tcW w:w="1409"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3150</w:t>
            </w:r>
          </w:p>
        </w:tc>
      </w:tr>
      <w:tr w:rsidR="00F610E0" w:rsidRPr="00E245A5" w:rsidTr="00F610E0">
        <w:trPr>
          <w:cantSplit/>
          <w:trHeight w:val="131"/>
        </w:trPr>
        <w:tc>
          <w:tcPr>
            <w:tcW w:w="779" w:type="dxa"/>
            <w:shd w:val="clear" w:color="auto" w:fill="auto"/>
            <w:vAlign w:val="center"/>
          </w:tcPr>
          <w:p w:rsidR="00F610E0" w:rsidRPr="00E245A5" w:rsidRDefault="00F610E0" w:rsidP="004014F1">
            <w:pPr>
              <w:widowControl/>
              <w:suppressAutoHyphens/>
              <w:spacing w:line="276" w:lineRule="auto"/>
              <w:jc w:val="center"/>
              <w:rPr>
                <w:rFonts w:hAnsi="宋体" w:cs="宋体"/>
                <w:kern w:val="0"/>
                <w:szCs w:val="24"/>
              </w:rPr>
            </w:pPr>
            <w:r w:rsidRPr="00E245A5">
              <w:rPr>
                <w:rFonts w:hAnsi="宋体" w:cs="宋体" w:hint="eastAsia"/>
                <w:kern w:val="0"/>
                <w:szCs w:val="24"/>
              </w:rPr>
              <w:t>5</w:t>
            </w:r>
          </w:p>
        </w:tc>
        <w:tc>
          <w:tcPr>
            <w:tcW w:w="2057" w:type="dxa"/>
            <w:shd w:val="clear" w:color="auto" w:fill="auto"/>
            <w:vAlign w:val="center"/>
          </w:tcPr>
          <w:p w:rsidR="00F610E0" w:rsidRPr="00E245A5" w:rsidRDefault="00F610E0" w:rsidP="004014F1">
            <w:pPr>
              <w:suppressAutoHyphens/>
              <w:spacing w:line="276" w:lineRule="auto"/>
              <w:jc w:val="center"/>
              <w:rPr>
                <w:rFonts w:hAnsi="宋体"/>
                <w:szCs w:val="24"/>
              </w:rPr>
            </w:pPr>
            <w:r w:rsidRPr="00E245A5">
              <w:rPr>
                <w:rFonts w:hAnsi="宋体" w:hint="eastAsia"/>
                <w:szCs w:val="24"/>
              </w:rPr>
              <w:t>IP</w:t>
            </w:r>
            <w:r w:rsidRPr="00E245A5">
              <w:rPr>
                <w:rFonts w:hAnsi="宋体" w:hint="eastAsia"/>
                <w:szCs w:val="24"/>
              </w:rPr>
              <w:t>功率放大器</w:t>
            </w:r>
          </w:p>
        </w:tc>
        <w:tc>
          <w:tcPr>
            <w:tcW w:w="1275"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台</w:t>
            </w:r>
          </w:p>
        </w:tc>
        <w:tc>
          <w:tcPr>
            <w:tcW w:w="1134"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2</w:t>
            </w:r>
          </w:p>
        </w:tc>
        <w:tc>
          <w:tcPr>
            <w:tcW w:w="1701" w:type="dxa"/>
            <w:shd w:val="clear" w:color="auto" w:fill="auto"/>
            <w:vAlign w:val="center"/>
          </w:tcPr>
          <w:p w:rsidR="00F610E0" w:rsidRPr="00E245A5" w:rsidRDefault="00F610E0" w:rsidP="004014F1">
            <w:pPr>
              <w:spacing w:line="276" w:lineRule="auto"/>
              <w:jc w:val="center"/>
              <w:rPr>
                <w:rFonts w:hAnsi="宋体" w:cs="宋体"/>
                <w:bCs/>
                <w:color w:val="000000"/>
                <w:szCs w:val="24"/>
              </w:rPr>
            </w:pPr>
            <w:r w:rsidRPr="00E245A5">
              <w:rPr>
                <w:rFonts w:hAnsi="宋体" w:hint="eastAsia"/>
                <w:bCs/>
                <w:color w:val="000000"/>
                <w:szCs w:val="24"/>
              </w:rPr>
              <w:t>ITC T-67350</w:t>
            </w:r>
          </w:p>
        </w:tc>
        <w:tc>
          <w:tcPr>
            <w:tcW w:w="1409"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3400</w:t>
            </w:r>
          </w:p>
        </w:tc>
      </w:tr>
      <w:tr w:rsidR="00F610E0" w:rsidRPr="00E245A5" w:rsidTr="00F610E0">
        <w:trPr>
          <w:cantSplit/>
          <w:trHeight w:val="131"/>
        </w:trPr>
        <w:tc>
          <w:tcPr>
            <w:tcW w:w="779" w:type="dxa"/>
            <w:shd w:val="clear" w:color="auto" w:fill="auto"/>
            <w:vAlign w:val="center"/>
          </w:tcPr>
          <w:p w:rsidR="00F610E0" w:rsidRPr="00E245A5" w:rsidRDefault="00F610E0" w:rsidP="004014F1">
            <w:pPr>
              <w:widowControl/>
              <w:suppressAutoHyphens/>
              <w:spacing w:line="276" w:lineRule="auto"/>
              <w:jc w:val="center"/>
              <w:rPr>
                <w:rFonts w:hAnsi="宋体" w:cs="宋体"/>
                <w:kern w:val="0"/>
                <w:szCs w:val="24"/>
              </w:rPr>
            </w:pPr>
            <w:r w:rsidRPr="00E245A5">
              <w:rPr>
                <w:rFonts w:hAnsi="宋体" w:cs="宋体" w:hint="eastAsia"/>
                <w:kern w:val="0"/>
                <w:szCs w:val="24"/>
              </w:rPr>
              <w:t>6</w:t>
            </w:r>
          </w:p>
        </w:tc>
        <w:tc>
          <w:tcPr>
            <w:tcW w:w="2057" w:type="dxa"/>
            <w:shd w:val="clear" w:color="auto" w:fill="auto"/>
            <w:vAlign w:val="center"/>
          </w:tcPr>
          <w:p w:rsidR="00F610E0" w:rsidRPr="00E245A5" w:rsidRDefault="00F610E0" w:rsidP="004014F1">
            <w:pPr>
              <w:suppressAutoHyphens/>
              <w:spacing w:line="276" w:lineRule="auto"/>
              <w:jc w:val="center"/>
              <w:rPr>
                <w:rFonts w:hAnsi="宋体"/>
                <w:szCs w:val="24"/>
              </w:rPr>
            </w:pPr>
            <w:r w:rsidRPr="00E245A5">
              <w:rPr>
                <w:rFonts w:hAnsi="宋体" w:hint="eastAsia"/>
                <w:szCs w:val="24"/>
              </w:rPr>
              <w:t>高保真吸顶扬声器</w:t>
            </w:r>
          </w:p>
        </w:tc>
        <w:tc>
          <w:tcPr>
            <w:tcW w:w="1275"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只</w:t>
            </w:r>
          </w:p>
        </w:tc>
        <w:tc>
          <w:tcPr>
            <w:tcW w:w="1134"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1500</w:t>
            </w:r>
          </w:p>
        </w:tc>
        <w:tc>
          <w:tcPr>
            <w:tcW w:w="1701" w:type="dxa"/>
            <w:shd w:val="clear" w:color="auto" w:fill="auto"/>
            <w:vAlign w:val="center"/>
          </w:tcPr>
          <w:p w:rsidR="00F610E0" w:rsidRPr="00E245A5" w:rsidRDefault="00F610E0" w:rsidP="004014F1">
            <w:pPr>
              <w:spacing w:line="276" w:lineRule="auto"/>
              <w:jc w:val="center"/>
              <w:rPr>
                <w:rFonts w:hAnsi="宋体" w:cs="宋体"/>
                <w:bCs/>
                <w:color w:val="000000"/>
                <w:szCs w:val="24"/>
              </w:rPr>
            </w:pPr>
            <w:r w:rsidRPr="00E245A5">
              <w:rPr>
                <w:rFonts w:hAnsi="宋体" w:hint="eastAsia"/>
                <w:bCs/>
                <w:color w:val="000000"/>
                <w:szCs w:val="24"/>
              </w:rPr>
              <w:t>JBL CSS8006BM/ CSSBB6BM</w:t>
            </w:r>
          </w:p>
        </w:tc>
        <w:tc>
          <w:tcPr>
            <w:tcW w:w="1409"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165</w:t>
            </w:r>
          </w:p>
        </w:tc>
      </w:tr>
      <w:tr w:rsidR="00F610E0" w:rsidRPr="00E245A5" w:rsidTr="00F610E0">
        <w:trPr>
          <w:cantSplit/>
          <w:trHeight w:val="131"/>
        </w:trPr>
        <w:tc>
          <w:tcPr>
            <w:tcW w:w="779" w:type="dxa"/>
            <w:shd w:val="clear" w:color="auto" w:fill="auto"/>
            <w:vAlign w:val="center"/>
          </w:tcPr>
          <w:p w:rsidR="00F610E0" w:rsidRPr="00E245A5" w:rsidRDefault="00F610E0" w:rsidP="004014F1">
            <w:pPr>
              <w:widowControl/>
              <w:suppressAutoHyphens/>
              <w:spacing w:line="276" w:lineRule="auto"/>
              <w:jc w:val="center"/>
              <w:rPr>
                <w:rFonts w:hAnsi="宋体" w:cs="宋体"/>
                <w:kern w:val="0"/>
                <w:szCs w:val="24"/>
              </w:rPr>
            </w:pPr>
            <w:r w:rsidRPr="00E245A5">
              <w:rPr>
                <w:rFonts w:hAnsi="宋体" w:cs="宋体" w:hint="eastAsia"/>
                <w:kern w:val="0"/>
                <w:szCs w:val="24"/>
              </w:rPr>
              <w:t>7</w:t>
            </w:r>
          </w:p>
        </w:tc>
        <w:tc>
          <w:tcPr>
            <w:tcW w:w="2057" w:type="dxa"/>
            <w:shd w:val="clear" w:color="auto" w:fill="auto"/>
            <w:vAlign w:val="center"/>
          </w:tcPr>
          <w:p w:rsidR="00F610E0" w:rsidRPr="00E245A5" w:rsidRDefault="00F610E0" w:rsidP="004014F1">
            <w:pPr>
              <w:suppressAutoHyphens/>
              <w:spacing w:line="276" w:lineRule="auto"/>
              <w:jc w:val="center"/>
              <w:rPr>
                <w:rFonts w:hAnsi="宋体"/>
                <w:szCs w:val="24"/>
              </w:rPr>
            </w:pPr>
            <w:r w:rsidRPr="00E245A5">
              <w:rPr>
                <w:rFonts w:hAnsi="宋体" w:hint="eastAsia"/>
                <w:szCs w:val="24"/>
              </w:rPr>
              <w:t>IP</w:t>
            </w:r>
            <w:r w:rsidRPr="00E245A5">
              <w:rPr>
                <w:rFonts w:hAnsi="宋体" w:hint="eastAsia"/>
                <w:szCs w:val="24"/>
              </w:rPr>
              <w:t>网络大功率红外发射机</w:t>
            </w:r>
          </w:p>
        </w:tc>
        <w:tc>
          <w:tcPr>
            <w:tcW w:w="1275"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台</w:t>
            </w:r>
          </w:p>
        </w:tc>
        <w:tc>
          <w:tcPr>
            <w:tcW w:w="1134"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122</w:t>
            </w:r>
          </w:p>
        </w:tc>
        <w:tc>
          <w:tcPr>
            <w:tcW w:w="1701" w:type="dxa"/>
            <w:shd w:val="clear" w:color="auto" w:fill="auto"/>
            <w:vAlign w:val="center"/>
          </w:tcPr>
          <w:p w:rsidR="00F610E0" w:rsidRPr="00E245A5" w:rsidRDefault="00F610E0" w:rsidP="004014F1">
            <w:pPr>
              <w:spacing w:line="276" w:lineRule="auto"/>
              <w:jc w:val="center"/>
              <w:rPr>
                <w:rFonts w:hAnsi="宋体" w:cs="宋体"/>
                <w:bCs/>
                <w:color w:val="000000"/>
                <w:szCs w:val="24"/>
              </w:rPr>
            </w:pPr>
            <w:r w:rsidRPr="00E245A5">
              <w:rPr>
                <w:rFonts w:hAnsi="宋体" w:hint="eastAsia"/>
                <w:bCs/>
                <w:color w:val="000000"/>
                <w:szCs w:val="24"/>
              </w:rPr>
              <w:t>爱德信</w:t>
            </w:r>
            <w:r w:rsidRPr="00E245A5">
              <w:rPr>
                <w:rFonts w:hAnsi="宋体" w:hint="eastAsia"/>
                <w:bCs/>
                <w:color w:val="000000"/>
                <w:szCs w:val="24"/>
              </w:rPr>
              <w:t xml:space="preserve"> IF-2081</w:t>
            </w:r>
          </w:p>
        </w:tc>
        <w:tc>
          <w:tcPr>
            <w:tcW w:w="1409"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3850</w:t>
            </w:r>
          </w:p>
        </w:tc>
      </w:tr>
      <w:tr w:rsidR="00F610E0" w:rsidRPr="00E245A5" w:rsidTr="00F610E0">
        <w:trPr>
          <w:cantSplit/>
          <w:trHeight w:val="131"/>
        </w:trPr>
        <w:tc>
          <w:tcPr>
            <w:tcW w:w="779" w:type="dxa"/>
            <w:shd w:val="clear" w:color="auto" w:fill="auto"/>
            <w:vAlign w:val="center"/>
          </w:tcPr>
          <w:p w:rsidR="00F610E0" w:rsidRPr="00E245A5" w:rsidRDefault="00F610E0" w:rsidP="004014F1">
            <w:pPr>
              <w:widowControl/>
              <w:suppressAutoHyphens/>
              <w:spacing w:line="276" w:lineRule="auto"/>
              <w:jc w:val="center"/>
              <w:rPr>
                <w:rFonts w:hAnsi="宋体" w:cs="宋体"/>
                <w:kern w:val="0"/>
                <w:szCs w:val="24"/>
              </w:rPr>
            </w:pPr>
            <w:r w:rsidRPr="00E245A5">
              <w:rPr>
                <w:rFonts w:hAnsi="宋体" w:cs="宋体" w:hint="eastAsia"/>
                <w:kern w:val="0"/>
                <w:szCs w:val="24"/>
              </w:rPr>
              <w:t>8</w:t>
            </w:r>
          </w:p>
        </w:tc>
        <w:tc>
          <w:tcPr>
            <w:tcW w:w="2057" w:type="dxa"/>
            <w:shd w:val="clear" w:color="auto" w:fill="auto"/>
            <w:vAlign w:val="center"/>
          </w:tcPr>
          <w:p w:rsidR="00F610E0" w:rsidRPr="00E245A5" w:rsidRDefault="00F610E0" w:rsidP="004014F1">
            <w:pPr>
              <w:suppressAutoHyphens/>
              <w:spacing w:line="276" w:lineRule="auto"/>
              <w:jc w:val="center"/>
              <w:rPr>
                <w:rFonts w:hAnsi="宋体"/>
                <w:szCs w:val="24"/>
              </w:rPr>
            </w:pPr>
            <w:r w:rsidRPr="00E245A5">
              <w:rPr>
                <w:rFonts w:hAnsi="宋体" w:hint="eastAsia"/>
                <w:szCs w:val="24"/>
              </w:rPr>
              <w:t>CD/DVD</w:t>
            </w:r>
            <w:r w:rsidRPr="00E245A5">
              <w:rPr>
                <w:rFonts w:hAnsi="宋体" w:hint="eastAsia"/>
                <w:szCs w:val="24"/>
              </w:rPr>
              <w:t>和</w:t>
            </w:r>
            <w:r w:rsidRPr="00E245A5">
              <w:rPr>
                <w:rFonts w:hAnsi="宋体" w:hint="eastAsia"/>
                <w:szCs w:val="24"/>
              </w:rPr>
              <w:t>MP3</w:t>
            </w:r>
            <w:r w:rsidRPr="00E245A5">
              <w:rPr>
                <w:rFonts w:hAnsi="宋体" w:hint="eastAsia"/>
                <w:szCs w:val="24"/>
              </w:rPr>
              <w:t>播放器</w:t>
            </w:r>
          </w:p>
        </w:tc>
        <w:tc>
          <w:tcPr>
            <w:tcW w:w="1275"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台</w:t>
            </w:r>
          </w:p>
        </w:tc>
        <w:tc>
          <w:tcPr>
            <w:tcW w:w="1134" w:type="dxa"/>
            <w:shd w:val="clear" w:color="auto" w:fill="auto"/>
            <w:vAlign w:val="center"/>
          </w:tcPr>
          <w:p w:rsidR="00F610E0" w:rsidRPr="00E245A5" w:rsidRDefault="00F610E0" w:rsidP="004014F1">
            <w:pPr>
              <w:spacing w:line="276" w:lineRule="auto"/>
              <w:jc w:val="center"/>
              <w:rPr>
                <w:rFonts w:hAnsi="宋体" w:cs="宋体"/>
                <w:color w:val="000000"/>
                <w:szCs w:val="24"/>
              </w:rPr>
            </w:pPr>
            <w:r>
              <w:rPr>
                <w:rFonts w:hAnsi="宋体" w:hint="eastAsia"/>
                <w:color w:val="000000"/>
                <w:szCs w:val="24"/>
              </w:rPr>
              <w:t>1</w:t>
            </w:r>
          </w:p>
        </w:tc>
        <w:tc>
          <w:tcPr>
            <w:tcW w:w="1701" w:type="dxa"/>
            <w:shd w:val="clear" w:color="auto" w:fill="auto"/>
            <w:vAlign w:val="center"/>
          </w:tcPr>
          <w:p w:rsidR="00F610E0" w:rsidRPr="00E245A5" w:rsidRDefault="00F610E0" w:rsidP="004014F1">
            <w:pPr>
              <w:spacing w:line="276" w:lineRule="auto"/>
              <w:jc w:val="center"/>
              <w:rPr>
                <w:rFonts w:hAnsi="宋体" w:cs="宋体"/>
                <w:bCs/>
                <w:color w:val="000000"/>
                <w:szCs w:val="24"/>
              </w:rPr>
            </w:pPr>
            <w:r w:rsidRPr="00E245A5">
              <w:rPr>
                <w:rFonts w:hAnsi="宋体" w:hint="eastAsia"/>
                <w:bCs/>
                <w:color w:val="000000"/>
                <w:szCs w:val="24"/>
              </w:rPr>
              <w:t>ITC T-6221</w:t>
            </w:r>
          </w:p>
        </w:tc>
        <w:tc>
          <w:tcPr>
            <w:tcW w:w="1409"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800</w:t>
            </w:r>
          </w:p>
        </w:tc>
      </w:tr>
      <w:tr w:rsidR="00F610E0" w:rsidRPr="00E245A5" w:rsidTr="00F610E0">
        <w:trPr>
          <w:cantSplit/>
          <w:trHeight w:val="131"/>
        </w:trPr>
        <w:tc>
          <w:tcPr>
            <w:tcW w:w="779" w:type="dxa"/>
            <w:shd w:val="clear" w:color="auto" w:fill="auto"/>
            <w:vAlign w:val="center"/>
          </w:tcPr>
          <w:p w:rsidR="00F610E0" w:rsidRPr="00E245A5" w:rsidRDefault="00F610E0" w:rsidP="004014F1">
            <w:pPr>
              <w:widowControl/>
              <w:suppressAutoHyphens/>
              <w:spacing w:line="276" w:lineRule="auto"/>
              <w:jc w:val="center"/>
              <w:rPr>
                <w:rFonts w:hAnsi="宋体" w:cs="宋体"/>
                <w:kern w:val="0"/>
                <w:szCs w:val="24"/>
              </w:rPr>
            </w:pPr>
            <w:r w:rsidRPr="00E245A5">
              <w:rPr>
                <w:rFonts w:hAnsi="宋体" w:cs="宋体" w:hint="eastAsia"/>
                <w:kern w:val="0"/>
                <w:szCs w:val="24"/>
              </w:rPr>
              <w:t>9</w:t>
            </w:r>
          </w:p>
        </w:tc>
        <w:tc>
          <w:tcPr>
            <w:tcW w:w="2057" w:type="dxa"/>
            <w:shd w:val="clear" w:color="auto" w:fill="auto"/>
            <w:vAlign w:val="center"/>
          </w:tcPr>
          <w:p w:rsidR="00F610E0" w:rsidRPr="00E245A5" w:rsidRDefault="00F610E0" w:rsidP="004014F1">
            <w:pPr>
              <w:suppressAutoHyphens/>
              <w:spacing w:line="276" w:lineRule="auto"/>
              <w:jc w:val="center"/>
              <w:rPr>
                <w:rFonts w:hAnsi="宋体"/>
                <w:szCs w:val="24"/>
              </w:rPr>
            </w:pPr>
            <w:r w:rsidRPr="00E245A5">
              <w:rPr>
                <w:rFonts w:hAnsi="宋体" w:hint="eastAsia"/>
                <w:szCs w:val="24"/>
              </w:rPr>
              <w:t>卡座</w:t>
            </w:r>
          </w:p>
        </w:tc>
        <w:tc>
          <w:tcPr>
            <w:tcW w:w="1275"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台</w:t>
            </w:r>
          </w:p>
        </w:tc>
        <w:tc>
          <w:tcPr>
            <w:tcW w:w="1134"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1</w:t>
            </w:r>
          </w:p>
        </w:tc>
        <w:tc>
          <w:tcPr>
            <w:tcW w:w="1701" w:type="dxa"/>
            <w:shd w:val="clear" w:color="auto" w:fill="auto"/>
            <w:vAlign w:val="center"/>
          </w:tcPr>
          <w:p w:rsidR="00F610E0" w:rsidRPr="00E245A5" w:rsidRDefault="00F610E0" w:rsidP="004014F1">
            <w:pPr>
              <w:spacing w:line="276" w:lineRule="auto"/>
              <w:jc w:val="center"/>
              <w:rPr>
                <w:rFonts w:hAnsi="宋体" w:cs="宋体"/>
                <w:bCs/>
                <w:color w:val="000000"/>
                <w:szCs w:val="24"/>
              </w:rPr>
            </w:pPr>
            <w:r w:rsidRPr="00E245A5">
              <w:rPr>
                <w:rFonts w:hAnsi="宋体" w:hint="eastAsia"/>
                <w:bCs/>
                <w:color w:val="000000"/>
                <w:szCs w:val="24"/>
              </w:rPr>
              <w:t>HNM TCE-980</w:t>
            </w:r>
          </w:p>
        </w:tc>
        <w:tc>
          <w:tcPr>
            <w:tcW w:w="1409"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2500</w:t>
            </w:r>
          </w:p>
        </w:tc>
      </w:tr>
      <w:tr w:rsidR="00F610E0" w:rsidRPr="00E245A5" w:rsidTr="00F610E0">
        <w:trPr>
          <w:cantSplit/>
          <w:trHeight w:val="131"/>
        </w:trPr>
        <w:tc>
          <w:tcPr>
            <w:tcW w:w="779" w:type="dxa"/>
            <w:shd w:val="clear" w:color="auto" w:fill="auto"/>
            <w:vAlign w:val="center"/>
          </w:tcPr>
          <w:p w:rsidR="00F610E0" w:rsidRPr="00E245A5" w:rsidRDefault="00F610E0" w:rsidP="004014F1">
            <w:pPr>
              <w:widowControl/>
              <w:suppressAutoHyphens/>
              <w:spacing w:line="276" w:lineRule="auto"/>
              <w:jc w:val="center"/>
              <w:rPr>
                <w:rFonts w:hAnsi="宋体" w:cs="宋体"/>
                <w:kern w:val="0"/>
                <w:szCs w:val="24"/>
              </w:rPr>
            </w:pPr>
            <w:r w:rsidRPr="00E245A5">
              <w:rPr>
                <w:rFonts w:hAnsi="宋体" w:cs="宋体" w:hint="eastAsia"/>
                <w:kern w:val="0"/>
                <w:szCs w:val="24"/>
              </w:rPr>
              <w:t>10</w:t>
            </w:r>
          </w:p>
        </w:tc>
        <w:tc>
          <w:tcPr>
            <w:tcW w:w="2057" w:type="dxa"/>
            <w:shd w:val="clear" w:color="auto" w:fill="auto"/>
            <w:vAlign w:val="center"/>
          </w:tcPr>
          <w:p w:rsidR="00F610E0" w:rsidRPr="00E245A5" w:rsidRDefault="00F610E0" w:rsidP="004014F1">
            <w:pPr>
              <w:suppressAutoHyphens/>
              <w:spacing w:line="276" w:lineRule="auto"/>
              <w:jc w:val="center"/>
              <w:rPr>
                <w:rFonts w:hAnsi="宋体"/>
                <w:szCs w:val="24"/>
              </w:rPr>
            </w:pPr>
            <w:r w:rsidRPr="00E245A5">
              <w:rPr>
                <w:rFonts w:hAnsi="宋体" w:hint="eastAsia"/>
                <w:szCs w:val="24"/>
              </w:rPr>
              <w:t>无线蓝牙麦克风</w:t>
            </w:r>
          </w:p>
        </w:tc>
        <w:tc>
          <w:tcPr>
            <w:tcW w:w="1275"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只</w:t>
            </w:r>
          </w:p>
        </w:tc>
        <w:tc>
          <w:tcPr>
            <w:tcW w:w="1134"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2</w:t>
            </w:r>
          </w:p>
        </w:tc>
        <w:tc>
          <w:tcPr>
            <w:tcW w:w="1701" w:type="dxa"/>
            <w:shd w:val="clear" w:color="auto" w:fill="auto"/>
            <w:vAlign w:val="center"/>
          </w:tcPr>
          <w:p w:rsidR="00F610E0" w:rsidRPr="00E245A5" w:rsidRDefault="00F610E0" w:rsidP="004014F1">
            <w:pPr>
              <w:spacing w:line="276" w:lineRule="auto"/>
              <w:jc w:val="center"/>
              <w:rPr>
                <w:rFonts w:hAnsi="宋体" w:cs="宋体"/>
                <w:bCs/>
                <w:color w:val="000000"/>
                <w:szCs w:val="24"/>
              </w:rPr>
            </w:pPr>
            <w:r w:rsidRPr="00E245A5">
              <w:rPr>
                <w:rFonts w:hAnsi="宋体" w:hint="eastAsia"/>
                <w:bCs/>
                <w:color w:val="000000"/>
                <w:szCs w:val="24"/>
              </w:rPr>
              <w:t>华璨</w:t>
            </w:r>
            <w:r w:rsidRPr="00E245A5">
              <w:rPr>
                <w:rFonts w:hAnsi="宋体" w:hint="eastAsia"/>
                <w:bCs/>
                <w:color w:val="000000"/>
                <w:szCs w:val="24"/>
              </w:rPr>
              <w:t xml:space="preserve"> UPL-600+(N)</w:t>
            </w:r>
          </w:p>
        </w:tc>
        <w:tc>
          <w:tcPr>
            <w:tcW w:w="1409"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780</w:t>
            </w:r>
          </w:p>
        </w:tc>
      </w:tr>
      <w:tr w:rsidR="00F610E0" w:rsidRPr="00E245A5" w:rsidTr="00F610E0">
        <w:trPr>
          <w:cantSplit/>
          <w:trHeight w:val="131"/>
        </w:trPr>
        <w:tc>
          <w:tcPr>
            <w:tcW w:w="779" w:type="dxa"/>
            <w:shd w:val="clear" w:color="auto" w:fill="auto"/>
            <w:vAlign w:val="center"/>
          </w:tcPr>
          <w:p w:rsidR="00F610E0" w:rsidRPr="00E245A5" w:rsidRDefault="00F610E0" w:rsidP="004014F1">
            <w:pPr>
              <w:widowControl/>
              <w:suppressAutoHyphens/>
              <w:spacing w:line="276" w:lineRule="auto"/>
              <w:jc w:val="center"/>
              <w:rPr>
                <w:rFonts w:hAnsi="宋体" w:cs="宋体"/>
                <w:kern w:val="0"/>
                <w:szCs w:val="24"/>
              </w:rPr>
            </w:pPr>
            <w:r w:rsidRPr="00E245A5">
              <w:rPr>
                <w:rFonts w:hAnsi="宋体" w:cs="宋体" w:hint="eastAsia"/>
                <w:kern w:val="0"/>
                <w:szCs w:val="24"/>
              </w:rPr>
              <w:t>11</w:t>
            </w:r>
          </w:p>
        </w:tc>
        <w:tc>
          <w:tcPr>
            <w:tcW w:w="2057" w:type="dxa"/>
            <w:shd w:val="clear" w:color="auto" w:fill="auto"/>
            <w:vAlign w:val="center"/>
          </w:tcPr>
          <w:p w:rsidR="00F610E0" w:rsidRPr="00E245A5" w:rsidRDefault="00F610E0" w:rsidP="004014F1">
            <w:pPr>
              <w:suppressAutoHyphens/>
              <w:spacing w:line="276" w:lineRule="auto"/>
              <w:jc w:val="center"/>
              <w:rPr>
                <w:rFonts w:hAnsi="宋体"/>
                <w:szCs w:val="24"/>
              </w:rPr>
            </w:pPr>
            <w:r w:rsidRPr="00E245A5">
              <w:rPr>
                <w:rFonts w:hAnsi="宋体" w:hint="eastAsia"/>
                <w:szCs w:val="24"/>
              </w:rPr>
              <w:t>蓝牙接收机</w:t>
            </w:r>
          </w:p>
        </w:tc>
        <w:tc>
          <w:tcPr>
            <w:tcW w:w="1275"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台</w:t>
            </w:r>
          </w:p>
        </w:tc>
        <w:tc>
          <w:tcPr>
            <w:tcW w:w="1134"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1</w:t>
            </w:r>
          </w:p>
        </w:tc>
        <w:tc>
          <w:tcPr>
            <w:tcW w:w="1701" w:type="dxa"/>
            <w:shd w:val="clear" w:color="auto" w:fill="auto"/>
            <w:vAlign w:val="center"/>
          </w:tcPr>
          <w:p w:rsidR="00F610E0" w:rsidRPr="00E245A5" w:rsidRDefault="00F610E0" w:rsidP="004014F1">
            <w:pPr>
              <w:spacing w:line="276" w:lineRule="auto"/>
              <w:jc w:val="center"/>
              <w:rPr>
                <w:rFonts w:hAnsi="宋体" w:cs="宋体"/>
                <w:bCs/>
                <w:color w:val="000000"/>
                <w:szCs w:val="24"/>
              </w:rPr>
            </w:pPr>
            <w:r w:rsidRPr="00E245A5">
              <w:rPr>
                <w:rFonts w:hAnsi="宋体" w:hint="eastAsia"/>
                <w:bCs/>
                <w:color w:val="000000"/>
                <w:szCs w:val="24"/>
              </w:rPr>
              <w:t>华璨</w:t>
            </w:r>
            <w:r w:rsidRPr="00E245A5">
              <w:rPr>
                <w:rFonts w:hAnsi="宋体" w:hint="eastAsia"/>
                <w:bCs/>
                <w:color w:val="000000"/>
                <w:szCs w:val="24"/>
              </w:rPr>
              <w:t xml:space="preserve"> HC-BTRX-600</w:t>
            </w:r>
          </w:p>
        </w:tc>
        <w:tc>
          <w:tcPr>
            <w:tcW w:w="1409"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1650</w:t>
            </w:r>
          </w:p>
        </w:tc>
      </w:tr>
      <w:tr w:rsidR="00F610E0" w:rsidRPr="00E245A5" w:rsidTr="00F610E0">
        <w:trPr>
          <w:cantSplit/>
          <w:trHeight w:val="131"/>
        </w:trPr>
        <w:tc>
          <w:tcPr>
            <w:tcW w:w="779" w:type="dxa"/>
            <w:shd w:val="clear" w:color="auto" w:fill="auto"/>
            <w:vAlign w:val="center"/>
          </w:tcPr>
          <w:p w:rsidR="00F610E0" w:rsidRPr="00E245A5" w:rsidRDefault="00F610E0" w:rsidP="004014F1">
            <w:pPr>
              <w:widowControl/>
              <w:suppressAutoHyphens/>
              <w:spacing w:line="276" w:lineRule="auto"/>
              <w:jc w:val="center"/>
              <w:rPr>
                <w:rFonts w:hAnsi="宋体" w:cs="宋体"/>
                <w:kern w:val="0"/>
                <w:szCs w:val="24"/>
              </w:rPr>
            </w:pPr>
            <w:r w:rsidRPr="00E245A5">
              <w:rPr>
                <w:rFonts w:hAnsi="宋体" w:cs="宋体" w:hint="eastAsia"/>
                <w:kern w:val="0"/>
                <w:szCs w:val="24"/>
              </w:rPr>
              <w:t>12</w:t>
            </w:r>
          </w:p>
        </w:tc>
        <w:tc>
          <w:tcPr>
            <w:tcW w:w="2057" w:type="dxa"/>
            <w:shd w:val="clear" w:color="auto" w:fill="auto"/>
            <w:vAlign w:val="center"/>
          </w:tcPr>
          <w:p w:rsidR="00F610E0" w:rsidRPr="00E245A5" w:rsidRDefault="00F610E0" w:rsidP="004014F1">
            <w:pPr>
              <w:suppressAutoHyphens/>
              <w:spacing w:line="276" w:lineRule="auto"/>
              <w:jc w:val="center"/>
              <w:rPr>
                <w:rFonts w:hAnsi="宋体"/>
                <w:szCs w:val="24"/>
              </w:rPr>
            </w:pPr>
            <w:r w:rsidRPr="00E245A5">
              <w:rPr>
                <w:rFonts w:hAnsi="宋体" w:hint="eastAsia"/>
                <w:szCs w:val="24"/>
              </w:rPr>
              <w:t>带钟声话筒</w:t>
            </w:r>
          </w:p>
        </w:tc>
        <w:tc>
          <w:tcPr>
            <w:tcW w:w="1275"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台</w:t>
            </w:r>
          </w:p>
        </w:tc>
        <w:tc>
          <w:tcPr>
            <w:tcW w:w="1134"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1</w:t>
            </w:r>
          </w:p>
        </w:tc>
        <w:tc>
          <w:tcPr>
            <w:tcW w:w="1701" w:type="dxa"/>
            <w:shd w:val="clear" w:color="auto" w:fill="auto"/>
            <w:vAlign w:val="center"/>
          </w:tcPr>
          <w:p w:rsidR="00F610E0" w:rsidRPr="00E245A5" w:rsidRDefault="00F610E0" w:rsidP="004014F1">
            <w:pPr>
              <w:spacing w:line="276" w:lineRule="auto"/>
              <w:jc w:val="center"/>
              <w:rPr>
                <w:rFonts w:hAnsi="宋体" w:cs="宋体"/>
                <w:bCs/>
                <w:color w:val="000000"/>
                <w:szCs w:val="24"/>
              </w:rPr>
            </w:pPr>
            <w:r w:rsidRPr="00E245A5">
              <w:rPr>
                <w:rFonts w:hAnsi="宋体" w:hint="eastAsia"/>
                <w:bCs/>
                <w:color w:val="000000"/>
                <w:szCs w:val="24"/>
              </w:rPr>
              <w:t>ITC T-621A</w:t>
            </w:r>
          </w:p>
        </w:tc>
        <w:tc>
          <w:tcPr>
            <w:tcW w:w="1409"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500</w:t>
            </w:r>
          </w:p>
        </w:tc>
      </w:tr>
      <w:tr w:rsidR="00F610E0" w:rsidRPr="00E245A5" w:rsidTr="00F610E0">
        <w:trPr>
          <w:cantSplit/>
          <w:trHeight w:val="131"/>
        </w:trPr>
        <w:tc>
          <w:tcPr>
            <w:tcW w:w="779" w:type="dxa"/>
            <w:shd w:val="clear" w:color="auto" w:fill="auto"/>
            <w:vAlign w:val="center"/>
          </w:tcPr>
          <w:p w:rsidR="00F610E0" w:rsidRPr="00E245A5" w:rsidRDefault="00F610E0" w:rsidP="004014F1">
            <w:pPr>
              <w:widowControl/>
              <w:suppressAutoHyphens/>
              <w:spacing w:line="276" w:lineRule="auto"/>
              <w:jc w:val="center"/>
              <w:rPr>
                <w:rFonts w:hAnsi="宋体" w:cs="宋体"/>
                <w:kern w:val="0"/>
                <w:szCs w:val="24"/>
              </w:rPr>
            </w:pPr>
            <w:r w:rsidRPr="00E245A5">
              <w:rPr>
                <w:rFonts w:hAnsi="宋体" w:cs="宋体" w:hint="eastAsia"/>
                <w:kern w:val="0"/>
                <w:szCs w:val="24"/>
              </w:rPr>
              <w:lastRenderedPageBreak/>
              <w:t>13</w:t>
            </w:r>
          </w:p>
        </w:tc>
        <w:tc>
          <w:tcPr>
            <w:tcW w:w="2057" w:type="dxa"/>
            <w:shd w:val="clear" w:color="auto" w:fill="auto"/>
            <w:vAlign w:val="center"/>
          </w:tcPr>
          <w:p w:rsidR="00F610E0" w:rsidRPr="00E245A5" w:rsidRDefault="00F610E0" w:rsidP="004014F1">
            <w:pPr>
              <w:suppressAutoHyphens/>
              <w:spacing w:line="276" w:lineRule="auto"/>
              <w:jc w:val="center"/>
              <w:rPr>
                <w:rFonts w:hAnsi="宋体"/>
                <w:szCs w:val="24"/>
              </w:rPr>
            </w:pPr>
            <w:r w:rsidRPr="00E245A5">
              <w:rPr>
                <w:rFonts w:hAnsi="宋体" w:hint="eastAsia"/>
                <w:szCs w:val="24"/>
              </w:rPr>
              <w:t>网络广播控制主机</w:t>
            </w:r>
          </w:p>
        </w:tc>
        <w:tc>
          <w:tcPr>
            <w:tcW w:w="1275"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台</w:t>
            </w:r>
          </w:p>
        </w:tc>
        <w:tc>
          <w:tcPr>
            <w:tcW w:w="1134"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1</w:t>
            </w:r>
          </w:p>
        </w:tc>
        <w:tc>
          <w:tcPr>
            <w:tcW w:w="1701" w:type="dxa"/>
            <w:shd w:val="clear" w:color="auto" w:fill="auto"/>
            <w:vAlign w:val="center"/>
          </w:tcPr>
          <w:p w:rsidR="00F610E0" w:rsidRPr="00E245A5" w:rsidRDefault="00F610E0" w:rsidP="004014F1">
            <w:pPr>
              <w:spacing w:line="276" w:lineRule="auto"/>
              <w:jc w:val="center"/>
              <w:rPr>
                <w:rFonts w:hAnsi="宋体" w:cs="宋体"/>
                <w:bCs/>
                <w:color w:val="000000"/>
                <w:szCs w:val="24"/>
              </w:rPr>
            </w:pPr>
            <w:r w:rsidRPr="00E245A5">
              <w:rPr>
                <w:rFonts w:hAnsi="宋体" w:hint="eastAsia"/>
                <w:bCs/>
                <w:color w:val="000000"/>
                <w:szCs w:val="24"/>
              </w:rPr>
              <w:t>ITC T-6700A</w:t>
            </w:r>
          </w:p>
        </w:tc>
        <w:tc>
          <w:tcPr>
            <w:tcW w:w="1409"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17000</w:t>
            </w:r>
          </w:p>
        </w:tc>
      </w:tr>
      <w:tr w:rsidR="00F610E0" w:rsidRPr="00E245A5" w:rsidTr="00F610E0">
        <w:trPr>
          <w:cantSplit/>
          <w:trHeight w:val="131"/>
        </w:trPr>
        <w:tc>
          <w:tcPr>
            <w:tcW w:w="779" w:type="dxa"/>
            <w:shd w:val="clear" w:color="auto" w:fill="auto"/>
            <w:vAlign w:val="center"/>
          </w:tcPr>
          <w:p w:rsidR="00F610E0" w:rsidRPr="00E245A5" w:rsidRDefault="00F610E0" w:rsidP="004014F1">
            <w:pPr>
              <w:widowControl/>
              <w:suppressAutoHyphens/>
              <w:spacing w:line="276" w:lineRule="auto"/>
              <w:jc w:val="center"/>
              <w:rPr>
                <w:rFonts w:hAnsi="宋体" w:cs="宋体"/>
                <w:kern w:val="0"/>
                <w:szCs w:val="24"/>
              </w:rPr>
            </w:pPr>
            <w:r w:rsidRPr="00E245A5">
              <w:rPr>
                <w:rFonts w:hAnsi="宋体" w:cs="宋体" w:hint="eastAsia"/>
                <w:kern w:val="0"/>
                <w:szCs w:val="24"/>
              </w:rPr>
              <w:t>14</w:t>
            </w:r>
          </w:p>
        </w:tc>
        <w:tc>
          <w:tcPr>
            <w:tcW w:w="2057" w:type="dxa"/>
            <w:shd w:val="clear" w:color="auto" w:fill="auto"/>
            <w:vAlign w:val="center"/>
          </w:tcPr>
          <w:p w:rsidR="00F610E0" w:rsidRPr="00E245A5" w:rsidRDefault="00F610E0" w:rsidP="004014F1">
            <w:pPr>
              <w:suppressAutoHyphens/>
              <w:spacing w:line="276" w:lineRule="auto"/>
              <w:jc w:val="center"/>
              <w:rPr>
                <w:rFonts w:hAnsi="宋体"/>
                <w:szCs w:val="24"/>
              </w:rPr>
            </w:pPr>
            <w:r w:rsidRPr="00E245A5">
              <w:rPr>
                <w:rFonts w:hAnsi="宋体" w:hint="eastAsia"/>
                <w:szCs w:val="24"/>
              </w:rPr>
              <w:t>网络广播控制软件</w:t>
            </w:r>
          </w:p>
        </w:tc>
        <w:tc>
          <w:tcPr>
            <w:tcW w:w="1275"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套</w:t>
            </w:r>
          </w:p>
        </w:tc>
        <w:tc>
          <w:tcPr>
            <w:tcW w:w="1134"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1</w:t>
            </w:r>
          </w:p>
        </w:tc>
        <w:tc>
          <w:tcPr>
            <w:tcW w:w="1701" w:type="dxa"/>
            <w:shd w:val="clear" w:color="auto" w:fill="auto"/>
            <w:vAlign w:val="center"/>
          </w:tcPr>
          <w:p w:rsidR="00F610E0" w:rsidRPr="00E245A5" w:rsidRDefault="00F610E0" w:rsidP="004014F1">
            <w:pPr>
              <w:spacing w:line="276" w:lineRule="auto"/>
              <w:jc w:val="center"/>
              <w:rPr>
                <w:rFonts w:hAnsi="宋体" w:cs="宋体"/>
                <w:bCs/>
                <w:color w:val="000000"/>
                <w:szCs w:val="24"/>
              </w:rPr>
            </w:pPr>
            <w:r w:rsidRPr="00E245A5">
              <w:rPr>
                <w:rFonts w:hAnsi="宋体" w:hint="eastAsia"/>
                <w:bCs/>
                <w:color w:val="000000"/>
                <w:szCs w:val="24"/>
              </w:rPr>
              <w:t>ITC-V4.0</w:t>
            </w:r>
          </w:p>
        </w:tc>
        <w:tc>
          <w:tcPr>
            <w:tcW w:w="1409"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4000</w:t>
            </w:r>
          </w:p>
        </w:tc>
      </w:tr>
      <w:tr w:rsidR="00F610E0" w:rsidRPr="00E245A5" w:rsidTr="00F610E0">
        <w:trPr>
          <w:cantSplit/>
          <w:trHeight w:val="131"/>
        </w:trPr>
        <w:tc>
          <w:tcPr>
            <w:tcW w:w="779" w:type="dxa"/>
            <w:shd w:val="clear" w:color="auto" w:fill="auto"/>
            <w:vAlign w:val="center"/>
          </w:tcPr>
          <w:p w:rsidR="00F610E0" w:rsidRPr="00E245A5" w:rsidRDefault="00F610E0" w:rsidP="004014F1">
            <w:pPr>
              <w:widowControl/>
              <w:suppressAutoHyphens/>
              <w:spacing w:line="276" w:lineRule="auto"/>
              <w:jc w:val="center"/>
              <w:rPr>
                <w:rFonts w:hAnsi="宋体" w:cs="宋体"/>
                <w:kern w:val="0"/>
                <w:szCs w:val="24"/>
              </w:rPr>
            </w:pPr>
            <w:r w:rsidRPr="00E245A5">
              <w:rPr>
                <w:rFonts w:hAnsi="宋体" w:cs="宋体" w:hint="eastAsia"/>
                <w:kern w:val="0"/>
                <w:szCs w:val="24"/>
              </w:rPr>
              <w:t>15</w:t>
            </w:r>
          </w:p>
        </w:tc>
        <w:tc>
          <w:tcPr>
            <w:tcW w:w="2057" w:type="dxa"/>
            <w:shd w:val="clear" w:color="auto" w:fill="auto"/>
            <w:vAlign w:val="center"/>
          </w:tcPr>
          <w:p w:rsidR="00F610E0" w:rsidRPr="00E245A5" w:rsidRDefault="00F610E0" w:rsidP="004014F1">
            <w:pPr>
              <w:suppressAutoHyphens/>
              <w:spacing w:line="276" w:lineRule="auto"/>
              <w:jc w:val="center"/>
              <w:rPr>
                <w:rFonts w:hAnsi="宋体"/>
                <w:szCs w:val="24"/>
              </w:rPr>
            </w:pPr>
            <w:r w:rsidRPr="00E245A5">
              <w:rPr>
                <w:rFonts w:hAnsi="宋体" w:hint="eastAsia"/>
                <w:szCs w:val="24"/>
              </w:rPr>
              <w:t>数字音频采集终端</w:t>
            </w:r>
          </w:p>
        </w:tc>
        <w:tc>
          <w:tcPr>
            <w:tcW w:w="1275"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台</w:t>
            </w:r>
          </w:p>
        </w:tc>
        <w:tc>
          <w:tcPr>
            <w:tcW w:w="1134"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2</w:t>
            </w:r>
          </w:p>
        </w:tc>
        <w:tc>
          <w:tcPr>
            <w:tcW w:w="1701" w:type="dxa"/>
            <w:shd w:val="clear" w:color="auto" w:fill="auto"/>
            <w:vAlign w:val="center"/>
          </w:tcPr>
          <w:p w:rsidR="00F610E0" w:rsidRPr="00E245A5" w:rsidRDefault="00F610E0" w:rsidP="004014F1">
            <w:pPr>
              <w:spacing w:line="276" w:lineRule="auto"/>
              <w:jc w:val="center"/>
              <w:rPr>
                <w:rFonts w:hAnsi="宋体" w:cs="宋体"/>
                <w:bCs/>
                <w:color w:val="000000"/>
                <w:szCs w:val="24"/>
              </w:rPr>
            </w:pPr>
            <w:r w:rsidRPr="00E245A5">
              <w:rPr>
                <w:rFonts w:hAnsi="宋体" w:hint="eastAsia"/>
                <w:bCs/>
                <w:color w:val="000000"/>
                <w:szCs w:val="24"/>
              </w:rPr>
              <w:t>ITC T-6770</w:t>
            </w:r>
          </w:p>
        </w:tc>
        <w:tc>
          <w:tcPr>
            <w:tcW w:w="1409"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4500</w:t>
            </w:r>
          </w:p>
        </w:tc>
      </w:tr>
      <w:tr w:rsidR="00F610E0" w:rsidRPr="00E245A5" w:rsidTr="00F610E0">
        <w:trPr>
          <w:cantSplit/>
          <w:trHeight w:val="131"/>
        </w:trPr>
        <w:tc>
          <w:tcPr>
            <w:tcW w:w="779" w:type="dxa"/>
            <w:shd w:val="clear" w:color="auto" w:fill="auto"/>
            <w:vAlign w:val="center"/>
          </w:tcPr>
          <w:p w:rsidR="00F610E0" w:rsidRPr="00E245A5" w:rsidRDefault="00F610E0" w:rsidP="004014F1">
            <w:pPr>
              <w:widowControl/>
              <w:suppressAutoHyphens/>
              <w:spacing w:line="276" w:lineRule="auto"/>
              <w:jc w:val="center"/>
              <w:rPr>
                <w:rFonts w:hAnsi="宋体" w:cs="宋体"/>
                <w:kern w:val="0"/>
                <w:szCs w:val="24"/>
              </w:rPr>
            </w:pPr>
            <w:r w:rsidRPr="00E245A5">
              <w:rPr>
                <w:rFonts w:hAnsi="宋体" w:cs="宋体" w:hint="eastAsia"/>
                <w:kern w:val="0"/>
                <w:szCs w:val="24"/>
              </w:rPr>
              <w:t>16</w:t>
            </w:r>
          </w:p>
        </w:tc>
        <w:tc>
          <w:tcPr>
            <w:tcW w:w="2057" w:type="dxa"/>
            <w:shd w:val="clear" w:color="auto" w:fill="auto"/>
            <w:vAlign w:val="center"/>
          </w:tcPr>
          <w:p w:rsidR="00F610E0" w:rsidRPr="00E245A5" w:rsidRDefault="00F610E0" w:rsidP="004014F1">
            <w:pPr>
              <w:suppressAutoHyphens/>
              <w:spacing w:line="276" w:lineRule="auto"/>
              <w:jc w:val="center"/>
              <w:rPr>
                <w:rFonts w:hAnsi="宋体"/>
                <w:szCs w:val="24"/>
              </w:rPr>
            </w:pPr>
            <w:r w:rsidRPr="00E245A5">
              <w:rPr>
                <w:rFonts w:hAnsi="宋体" w:hint="eastAsia"/>
                <w:szCs w:val="24"/>
              </w:rPr>
              <w:t>IP</w:t>
            </w:r>
            <w:r w:rsidRPr="00E245A5">
              <w:rPr>
                <w:rFonts w:hAnsi="宋体" w:hint="eastAsia"/>
                <w:szCs w:val="24"/>
              </w:rPr>
              <w:t>数字采集终端</w:t>
            </w:r>
          </w:p>
        </w:tc>
        <w:tc>
          <w:tcPr>
            <w:tcW w:w="1275"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台</w:t>
            </w:r>
          </w:p>
        </w:tc>
        <w:tc>
          <w:tcPr>
            <w:tcW w:w="1134"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1</w:t>
            </w:r>
          </w:p>
        </w:tc>
        <w:tc>
          <w:tcPr>
            <w:tcW w:w="1701" w:type="dxa"/>
            <w:shd w:val="clear" w:color="auto" w:fill="auto"/>
            <w:vAlign w:val="center"/>
          </w:tcPr>
          <w:p w:rsidR="00F610E0" w:rsidRPr="00E245A5" w:rsidRDefault="00F610E0" w:rsidP="004014F1">
            <w:pPr>
              <w:spacing w:line="276" w:lineRule="auto"/>
              <w:jc w:val="center"/>
              <w:rPr>
                <w:rFonts w:hAnsi="宋体" w:cs="宋体"/>
                <w:bCs/>
                <w:color w:val="000000"/>
                <w:szCs w:val="24"/>
              </w:rPr>
            </w:pPr>
            <w:r w:rsidRPr="00E245A5">
              <w:rPr>
                <w:rFonts w:hAnsi="宋体" w:hint="eastAsia"/>
                <w:bCs/>
                <w:color w:val="000000"/>
                <w:szCs w:val="24"/>
              </w:rPr>
              <w:t>ITC T-6705A</w:t>
            </w:r>
          </w:p>
        </w:tc>
        <w:tc>
          <w:tcPr>
            <w:tcW w:w="1409"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2200</w:t>
            </w:r>
          </w:p>
        </w:tc>
      </w:tr>
      <w:tr w:rsidR="00F610E0" w:rsidRPr="00E245A5" w:rsidTr="00F610E0">
        <w:trPr>
          <w:cantSplit/>
          <w:trHeight w:val="131"/>
        </w:trPr>
        <w:tc>
          <w:tcPr>
            <w:tcW w:w="779" w:type="dxa"/>
            <w:shd w:val="clear" w:color="auto" w:fill="auto"/>
            <w:vAlign w:val="center"/>
          </w:tcPr>
          <w:p w:rsidR="00F610E0" w:rsidRPr="00E245A5" w:rsidRDefault="00F610E0" w:rsidP="004014F1">
            <w:pPr>
              <w:widowControl/>
              <w:suppressAutoHyphens/>
              <w:spacing w:line="276" w:lineRule="auto"/>
              <w:jc w:val="center"/>
              <w:rPr>
                <w:rFonts w:hAnsi="宋体" w:cs="宋体"/>
                <w:kern w:val="0"/>
                <w:szCs w:val="24"/>
              </w:rPr>
            </w:pPr>
            <w:r w:rsidRPr="00E245A5">
              <w:rPr>
                <w:rFonts w:hAnsi="宋体" w:cs="宋体" w:hint="eastAsia"/>
                <w:kern w:val="0"/>
                <w:szCs w:val="24"/>
              </w:rPr>
              <w:t>17</w:t>
            </w:r>
          </w:p>
        </w:tc>
        <w:tc>
          <w:tcPr>
            <w:tcW w:w="2057" w:type="dxa"/>
            <w:shd w:val="clear" w:color="auto" w:fill="auto"/>
            <w:vAlign w:val="center"/>
          </w:tcPr>
          <w:p w:rsidR="00F610E0" w:rsidRPr="00E245A5" w:rsidRDefault="00F610E0" w:rsidP="004014F1">
            <w:pPr>
              <w:suppressAutoHyphens/>
              <w:spacing w:line="276" w:lineRule="auto"/>
              <w:jc w:val="center"/>
              <w:rPr>
                <w:rFonts w:hAnsi="宋体"/>
                <w:szCs w:val="24"/>
              </w:rPr>
            </w:pPr>
            <w:r w:rsidRPr="00E245A5">
              <w:rPr>
                <w:rFonts w:hAnsi="宋体" w:hint="eastAsia"/>
                <w:szCs w:val="24"/>
              </w:rPr>
              <w:t>监听功率放大器</w:t>
            </w:r>
          </w:p>
        </w:tc>
        <w:tc>
          <w:tcPr>
            <w:tcW w:w="1275"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台</w:t>
            </w:r>
          </w:p>
        </w:tc>
        <w:tc>
          <w:tcPr>
            <w:tcW w:w="1134"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1</w:t>
            </w:r>
          </w:p>
        </w:tc>
        <w:tc>
          <w:tcPr>
            <w:tcW w:w="1701" w:type="dxa"/>
            <w:shd w:val="clear" w:color="auto" w:fill="auto"/>
            <w:vAlign w:val="center"/>
          </w:tcPr>
          <w:p w:rsidR="00F610E0" w:rsidRPr="00E245A5" w:rsidRDefault="00F610E0" w:rsidP="004014F1">
            <w:pPr>
              <w:spacing w:line="276" w:lineRule="auto"/>
              <w:jc w:val="center"/>
              <w:rPr>
                <w:rFonts w:hAnsi="宋体" w:cs="宋体"/>
                <w:bCs/>
                <w:color w:val="000000"/>
                <w:szCs w:val="24"/>
              </w:rPr>
            </w:pPr>
            <w:r w:rsidRPr="009A645A">
              <w:rPr>
                <w:rFonts w:hAnsi="宋体"/>
                <w:bCs/>
                <w:color w:val="000000"/>
                <w:szCs w:val="24"/>
              </w:rPr>
              <w:t>ITC T-67240</w:t>
            </w:r>
          </w:p>
        </w:tc>
        <w:tc>
          <w:tcPr>
            <w:tcW w:w="1409"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3200</w:t>
            </w:r>
          </w:p>
        </w:tc>
      </w:tr>
      <w:tr w:rsidR="00F610E0" w:rsidRPr="00E245A5" w:rsidTr="00F610E0">
        <w:trPr>
          <w:cantSplit/>
          <w:trHeight w:val="131"/>
        </w:trPr>
        <w:tc>
          <w:tcPr>
            <w:tcW w:w="779" w:type="dxa"/>
            <w:shd w:val="clear" w:color="auto" w:fill="auto"/>
            <w:vAlign w:val="center"/>
          </w:tcPr>
          <w:p w:rsidR="00F610E0" w:rsidRPr="00E245A5" w:rsidRDefault="00F610E0" w:rsidP="004014F1">
            <w:pPr>
              <w:widowControl/>
              <w:suppressAutoHyphens/>
              <w:spacing w:line="276" w:lineRule="auto"/>
              <w:jc w:val="center"/>
              <w:rPr>
                <w:rFonts w:hAnsi="宋体" w:cs="宋体"/>
                <w:kern w:val="0"/>
                <w:szCs w:val="24"/>
              </w:rPr>
            </w:pPr>
            <w:r w:rsidRPr="00E245A5">
              <w:rPr>
                <w:rFonts w:hAnsi="宋体" w:cs="宋体" w:hint="eastAsia"/>
                <w:kern w:val="0"/>
                <w:szCs w:val="24"/>
              </w:rPr>
              <w:t>18</w:t>
            </w:r>
          </w:p>
        </w:tc>
        <w:tc>
          <w:tcPr>
            <w:tcW w:w="2057" w:type="dxa"/>
            <w:shd w:val="clear" w:color="auto" w:fill="auto"/>
            <w:vAlign w:val="center"/>
          </w:tcPr>
          <w:p w:rsidR="00F610E0" w:rsidRPr="00E245A5" w:rsidRDefault="00F610E0" w:rsidP="004014F1">
            <w:pPr>
              <w:suppressAutoHyphens/>
              <w:spacing w:line="276" w:lineRule="auto"/>
              <w:jc w:val="center"/>
              <w:rPr>
                <w:rFonts w:hAnsi="宋体"/>
                <w:szCs w:val="24"/>
              </w:rPr>
            </w:pPr>
            <w:r w:rsidRPr="00E245A5">
              <w:rPr>
                <w:rFonts w:hAnsi="宋体" w:hint="eastAsia"/>
                <w:szCs w:val="24"/>
              </w:rPr>
              <w:t>监听吸顶音箱</w:t>
            </w:r>
          </w:p>
        </w:tc>
        <w:tc>
          <w:tcPr>
            <w:tcW w:w="1275"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套</w:t>
            </w:r>
          </w:p>
        </w:tc>
        <w:tc>
          <w:tcPr>
            <w:tcW w:w="1134"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10</w:t>
            </w:r>
          </w:p>
        </w:tc>
        <w:tc>
          <w:tcPr>
            <w:tcW w:w="1701" w:type="dxa"/>
            <w:shd w:val="clear" w:color="auto" w:fill="auto"/>
            <w:vAlign w:val="center"/>
          </w:tcPr>
          <w:p w:rsidR="00F610E0" w:rsidRPr="00E245A5" w:rsidRDefault="00F610E0" w:rsidP="004014F1">
            <w:pPr>
              <w:spacing w:line="276" w:lineRule="auto"/>
              <w:jc w:val="center"/>
              <w:rPr>
                <w:rFonts w:hAnsi="宋体" w:cs="宋体"/>
                <w:bCs/>
                <w:color w:val="000000"/>
                <w:szCs w:val="24"/>
              </w:rPr>
            </w:pPr>
            <w:r w:rsidRPr="00E245A5">
              <w:rPr>
                <w:rFonts w:hAnsi="宋体" w:hint="eastAsia"/>
                <w:bCs/>
                <w:color w:val="000000"/>
                <w:szCs w:val="24"/>
              </w:rPr>
              <w:t>JBL Control 16C-VA</w:t>
            </w:r>
          </w:p>
        </w:tc>
        <w:tc>
          <w:tcPr>
            <w:tcW w:w="1409"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1350</w:t>
            </w:r>
          </w:p>
        </w:tc>
      </w:tr>
      <w:tr w:rsidR="00F610E0" w:rsidRPr="00E245A5" w:rsidTr="00F610E0">
        <w:trPr>
          <w:cantSplit/>
          <w:trHeight w:val="131"/>
        </w:trPr>
        <w:tc>
          <w:tcPr>
            <w:tcW w:w="779" w:type="dxa"/>
            <w:shd w:val="clear" w:color="auto" w:fill="auto"/>
            <w:vAlign w:val="center"/>
          </w:tcPr>
          <w:p w:rsidR="00F610E0" w:rsidRPr="00E245A5" w:rsidRDefault="00F610E0" w:rsidP="004014F1">
            <w:pPr>
              <w:widowControl/>
              <w:suppressAutoHyphens/>
              <w:spacing w:line="276" w:lineRule="auto"/>
              <w:jc w:val="center"/>
              <w:rPr>
                <w:rFonts w:hAnsi="宋体" w:cs="宋体"/>
                <w:kern w:val="0"/>
                <w:szCs w:val="24"/>
              </w:rPr>
            </w:pPr>
            <w:r w:rsidRPr="00E245A5">
              <w:rPr>
                <w:rFonts w:hAnsi="宋体" w:cs="宋体" w:hint="eastAsia"/>
                <w:kern w:val="0"/>
                <w:szCs w:val="24"/>
              </w:rPr>
              <w:t>19</w:t>
            </w:r>
          </w:p>
        </w:tc>
        <w:tc>
          <w:tcPr>
            <w:tcW w:w="2057" w:type="dxa"/>
            <w:shd w:val="clear" w:color="auto" w:fill="auto"/>
            <w:vAlign w:val="center"/>
          </w:tcPr>
          <w:p w:rsidR="00F610E0" w:rsidRPr="00E245A5" w:rsidRDefault="00F610E0" w:rsidP="004014F1">
            <w:pPr>
              <w:suppressAutoHyphens/>
              <w:spacing w:line="276" w:lineRule="auto"/>
              <w:jc w:val="center"/>
              <w:rPr>
                <w:rFonts w:hAnsi="宋体"/>
                <w:szCs w:val="24"/>
              </w:rPr>
            </w:pPr>
            <w:r w:rsidRPr="00E245A5">
              <w:rPr>
                <w:rFonts w:hAnsi="宋体" w:hint="eastAsia"/>
                <w:szCs w:val="24"/>
              </w:rPr>
              <w:t>音频矩阵</w:t>
            </w:r>
          </w:p>
        </w:tc>
        <w:tc>
          <w:tcPr>
            <w:tcW w:w="1275"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台</w:t>
            </w:r>
          </w:p>
        </w:tc>
        <w:tc>
          <w:tcPr>
            <w:tcW w:w="1134"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2</w:t>
            </w:r>
          </w:p>
        </w:tc>
        <w:tc>
          <w:tcPr>
            <w:tcW w:w="1701" w:type="dxa"/>
            <w:shd w:val="clear" w:color="auto" w:fill="auto"/>
            <w:vAlign w:val="center"/>
          </w:tcPr>
          <w:p w:rsidR="00F610E0" w:rsidRPr="00E245A5" w:rsidRDefault="00F610E0" w:rsidP="004014F1">
            <w:pPr>
              <w:spacing w:line="276" w:lineRule="auto"/>
              <w:jc w:val="center"/>
              <w:rPr>
                <w:rFonts w:hAnsi="宋体" w:cs="宋体"/>
                <w:bCs/>
                <w:color w:val="000000"/>
                <w:szCs w:val="24"/>
              </w:rPr>
            </w:pPr>
            <w:r w:rsidRPr="00E245A5">
              <w:rPr>
                <w:rFonts w:hAnsi="宋体" w:hint="eastAsia"/>
                <w:bCs/>
                <w:color w:val="000000"/>
                <w:szCs w:val="24"/>
              </w:rPr>
              <w:t>金灿</w:t>
            </w:r>
            <w:r w:rsidRPr="00E245A5">
              <w:rPr>
                <w:rFonts w:hAnsi="宋体" w:hint="eastAsia"/>
                <w:bCs/>
                <w:color w:val="000000"/>
                <w:szCs w:val="24"/>
              </w:rPr>
              <w:t xml:space="preserve"> JC-0808AV</w:t>
            </w:r>
          </w:p>
        </w:tc>
        <w:tc>
          <w:tcPr>
            <w:tcW w:w="1409"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3800</w:t>
            </w:r>
          </w:p>
        </w:tc>
      </w:tr>
      <w:tr w:rsidR="00F610E0" w:rsidRPr="00E245A5" w:rsidTr="00F610E0">
        <w:trPr>
          <w:cantSplit/>
          <w:trHeight w:val="131"/>
        </w:trPr>
        <w:tc>
          <w:tcPr>
            <w:tcW w:w="779" w:type="dxa"/>
            <w:shd w:val="clear" w:color="auto" w:fill="auto"/>
            <w:vAlign w:val="center"/>
          </w:tcPr>
          <w:p w:rsidR="00F610E0" w:rsidRPr="00E245A5" w:rsidRDefault="00F610E0" w:rsidP="004014F1">
            <w:pPr>
              <w:widowControl/>
              <w:suppressAutoHyphens/>
              <w:spacing w:line="276" w:lineRule="auto"/>
              <w:jc w:val="center"/>
              <w:rPr>
                <w:rFonts w:hAnsi="宋体" w:cs="宋体"/>
                <w:kern w:val="0"/>
                <w:szCs w:val="24"/>
              </w:rPr>
            </w:pPr>
            <w:r w:rsidRPr="00E245A5">
              <w:rPr>
                <w:rFonts w:hAnsi="宋体" w:cs="宋体" w:hint="eastAsia"/>
                <w:kern w:val="0"/>
                <w:szCs w:val="24"/>
              </w:rPr>
              <w:t>20</w:t>
            </w:r>
          </w:p>
        </w:tc>
        <w:tc>
          <w:tcPr>
            <w:tcW w:w="2057" w:type="dxa"/>
            <w:shd w:val="clear" w:color="auto" w:fill="auto"/>
            <w:vAlign w:val="center"/>
          </w:tcPr>
          <w:p w:rsidR="00F610E0" w:rsidRPr="00E245A5" w:rsidRDefault="00F610E0" w:rsidP="004014F1">
            <w:pPr>
              <w:suppressAutoHyphens/>
              <w:spacing w:line="276" w:lineRule="auto"/>
              <w:jc w:val="center"/>
              <w:rPr>
                <w:rFonts w:hAnsi="宋体"/>
                <w:szCs w:val="24"/>
              </w:rPr>
            </w:pPr>
            <w:r w:rsidRPr="00E245A5">
              <w:rPr>
                <w:rFonts w:hAnsi="宋体" w:hint="eastAsia"/>
                <w:szCs w:val="24"/>
              </w:rPr>
              <w:t>音频延时器</w:t>
            </w:r>
          </w:p>
        </w:tc>
        <w:tc>
          <w:tcPr>
            <w:tcW w:w="1275"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台</w:t>
            </w:r>
          </w:p>
        </w:tc>
        <w:tc>
          <w:tcPr>
            <w:tcW w:w="1134"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2</w:t>
            </w:r>
          </w:p>
        </w:tc>
        <w:tc>
          <w:tcPr>
            <w:tcW w:w="1701" w:type="dxa"/>
            <w:shd w:val="clear" w:color="auto" w:fill="auto"/>
            <w:vAlign w:val="center"/>
          </w:tcPr>
          <w:p w:rsidR="00F610E0" w:rsidRPr="00E245A5" w:rsidRDefault="00F610E0" w:rsidP="004014F1">
            <w:pPr>
              <w:spacing w:line="276" w:lineRule="auto"/>
              <w:jc w:val="center"/>
              <w:rPr>
                <w:rFonts w:hAnsi="宋体" w:cs="宋体"/>
                <w:bCs/>
                <w:color w:val="000000"/>
                <w:szCs w:val="24"/>
              </w:rPr>
            </w:pPr>
            <w:r w:rsidRPr="00E245A5">
              <w:rPr>
                <w:rFonts w:hAnsi="宋体" w:hint="eastAsia"/>
                <w:bCs/>
                <w:color w:val="000000"/>
                <w:szCs w:val="24"/>
              </w:rPr>
              <w:t>洋铭</w:t>
            </w:r>
            <w:r w:rsidRPr="00E245A5">
              <w:rPr>
                <w:rFonts w:hAnsi="宋体" w:hint="eastAsia"/>
                <w:bCs/>
                <w:color w:val="000000"/>
                <w:szCs w:val="24"/>
              </w:rPr>
              <w:t xml:space="preserve"> AD-100</w:t>
            </w:r>
          </w:p>
        </w:tc>
        <w:tc>
          <w:tcPr>
            <w:tcW w:w="1409"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6500</w:t>
            </w:r>
          </w:p>
        </w:tc>
      </w:tr>
      <w:tr w:rsidR="00F610E0" w:rsidRPr="00E245A5" w:rsidTr="00F610E0">
        <w:trPr>
          <w:cantSplit/>
          <w:trHeight w:val="131"/>
        </w:trPr>
        <w:tc>
          <w:tcPr>
            <w:tcW w:w="779" w:type="dxa"/>
            <w:shd w:val="clear" w:color="auto" w:fill="auto"/>
            <w:vAlign w:val="center"/>
          </w:tcPr>
          <w:p w:rsidR="00F610E0" w:rsidRPr="00E245A5" w:rsidRDefault="00F610E0" w:rsidP="004014F1">
            <w:pPr>
              <w:widowControl/>
              <w:suppressAutoHyphens/>
              <w:spacing w:line="276" w:lineRule="auto"/>
              <w:jc w:val="center"/>
              <w:rPr>
                <w:rFonts w:hAnsi="宋体" w:cs="宋体"/>
                <w:kern w:val="0"/>
                <w:szCs w:val="24"/>
              </w:rPr>
            </w:pPr>
            <w:r w:rsidRPr="00E245A5">
              <w:rPr>
                <w:rFonts w:hAnsi="宋体" w:cs="宋体" w:hint="eastAsia"/>
                <w:kern w:val="0"/>
                <w:szCs w:val="24"/>
              </w:rPr>
              <w:t>21</w:t>
            </w:r>
          </w:p>
        </w:tc>
        <w:tc>
          <w:tcPr>
            <w:tcW w:w="2057" w:type="dxa"/>
            <w:shd w:val="clear" w:color="auto" w:fill="auto"/>
            <w:vAlign w:val="center"/>
          </w:tcPr>
          <w:p w:rsidR="00F610E0" w:rsidRPr="00E245A5" w:rsidRDefault="00F610E0" w:rsidP="004014F1">
            <w:pPr>
              <w:suppressAutoHyphens/>
              <w:spacing w:line="276" w:lineRule="auto"/>
              <w:jc w:val="center"/>
              <w:rPr>
                <w:rFonts w:hAnsi="宋体"/>
                <w:szCs w:val="24"/>
              </w:rPr>
            </w:pPr>
            <w:r w:rsidRPr="00E245A5">
              <w:rPr>
                <w:rFonts w:hAnsi="宋体" w:hint="eastAsia"/>
                <w:szCs w:val="24"/>
              </w:rPr>
              <w:t>红外主服务管理平台</w:t>
            </w:r>
          </w:p>
        </w:tc>
        <w:tc>
          <w:tcPr>
            <w:tcW w:w="1275"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台</w:t>
            </w:r>
          </w:p>
        </w:tc>
        <w:tc>
          <w:tcPr>
            <w:tcW w:w="1134"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1</w:t>
            </w:r>
          </w:p>
        </w:tc>
        <w:tc>
          <w:tcPr>
            <w:tcW w:w="1701" w:type="dxa"/>
            <w:shd w:val="clear" w:color="auto" w:fill="auto"/>
            <w:vAlign w:val="center"/>
          </w:tcPr>
          <w:p w:rsidR="00F610E0" w:rsidRPr="00E245A5" w:rsidRDefault="00F610E0" w:rsidP="004014F1">
            <w:pPr>
              <w:spacing w:line="276" w:lineRule="auto"/>
              <w:jc w:val="center"/>
              <w:rPr>
                <w:rFonts w:hAnsi="宋体" w:cs="宋体"/>
                <w:bCs/>
                <w:color w:val="000000"/>
                <w:szCs w:val="24"/>
              </w:rPr>
            </w:pPr>
            <w:r w:rsidRPr="00E245A5">
              <w:rPr>
                <w:rFonts w:hAnsi="宋体" w:hint="eastAsia"/>
                <w:bCs/>
                <w:color w:val="000000"/>
                <w:szCs w:val="24"/>
              </w:rPr>
              <w:t>HP ProDesk 680/V220/</w:t>
            </w:r>
            <w:r w:rsidRPr="00E245A5">
              <w:rPr>
                <w:rFonts w:hAnsi="宋体" w:hint="eastAsia"/>
                <w:bCs/>
                <w:color w:val="000000"/>
                <w:szCs w:val="24"/>
              </w:rPr>
              <w:t>爱德信</w:t>
            </w:r>
            <w:r w:rsidRPr="00E245A5">
              <w:rPr>
                <w:rFonts w:hAnsi="宋体" w:hint="eastAsia"/>
                <w:bCs/>
                <w:color w:val="000000"/>
                <w:szCs w:val="24"/>
              </w:rPr>
              <w:t>IP-2091</w:t>
            </w:r>
          </w:p>
        </w:tc>
        <w:tc>
          <w:tcPr>
            <w:tcW w:w="1409"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5000</w:t>
            </w:r>
          </w:p>
        </w:tc>
      </w:tr>
      <w:tr w:rsidR="00F610E0" w:rsidRPr="00E245A5" w:rsidTr="00F610E0">
        <w:trPr>
          <w:cantSplit/>
          <w:trHeight w:val="131"/>
        </w:trPr>
        <w:tc>
          <w:tcPr>
            <w:tcW w:w="779" w:type="dxa"/>
            <w:shd w:val="clear" w:color="auto" w:fill="auto"/>
            <w:vAlign w:val="center"/>
          </w:tcPr>
          <w:p w:rsidR="00F610E0" w:rsidRPr="00E245A5" w:rsidRDefault="00F610E0" w:rsidP="004014F1">
            <w:pPr>
              <w:widowControl/>
              <w:suppressAutoHyphens/>
              <w:spacing w:line="276" w:lineRule="auto"/>
              <w:jc w:val="center"/>
              <w:rPr>
                <w:rFonts w:hAnsi="宋体" w:cs="宋体"/>
                <w:kern w:val="0"/>
                <w:szCs w:val="24"/>
              </w:rPr>
            </w:pPr>
            <w:r w:rsidRPr="00E245A5">
              <w:rPr>
                <w:rFonts w:hAnsi="宋体" w:cs="宋体" w:hint="eastAsia"/>
                <w:kern w:val="0"/>
                <w:szCs w:val="24"/>
              </w:rPr>
              <w:t>22</w:t>
            </w:r>
          </w:p>
        </w:tc>
        <w:tc>
          <w:tcPr>
            <w:tcW w:w="2057" w:type="dxa"/>
            <w:shd w:val="clear" w:color="auto" w:fill="auto"/>
            <w:vAlign w:val="center"/>
          </w:tcPr>
          <w:p w:rsidR="00F610E0" w:rsidRPr="00E245A5" w:rsidRDefault="00F610E0" w:rsidP="004014F1">
            <w:pPr>
              <w:suppressAutoHyphens/>
              <w:spacing w:line="276" w:lineRule="auto"/>
              <w:jc w:val="center"/>
              <w:rPr>
                <w:rFonts w:hAnsi="宋体"/>
                <w:szCs w:val="24"/>
              </w:rPr>
            </w:pPr>
            <w:r w:rsidRPr="00E245A5">
              <w:rPr>
                <w:rFonts w:hAnsi="宋体" w:hint="eastAsia"/>
                <w:szCs w:val="24"/>
              </w:rPr>
              <w:t>IP</w:t>
            </w:r>
            <w:r w:rsidRPr="00E245A5">
              <w:rPr>
                <w:rFonts w:hAnsi="宋体" w:hint="eastAsia"/>
                <w:szCs w:val="24"/>
              </w:rPr>
              <w:t>网络音频采集红外主机</w:t>
            </w:r>
          </w:p>
        </w:tc>
        <w:tc>
          <w:tcPr>
            <w:tcW w:w="1275"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台</w:t>
            </w:r>
          </w:p>
        </w:tc>
        <w:tc>
          <w:tcPr>
            <w:tcW w:w="1134"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1</w:t>
            </w:r>
          </w:p>
        </w:tc>
        <w:tc>
          <w:tcPr>
            <w:tcW w:w="1701" w:type="dxa"/>
            <w:shd w:val="clear" w:color="auto" w:fill="auto"/>
            <w:vAlign w:val="center"/>
          </w:tcPr>
          <w:p w:rsidR="00F610E0" w:rsidRPr="00E245A5" w:rsidRDefault="00F610E0" w:rsidP="004014F1">
            <w:pPr>
              <w:spacing w:line="276" w:lineRule="auto"/>
              <w:jc w:val="center"/>
              <w:rPr>
                <w:rFonts w:hAnsi="宋体" w:cs="宋体"/>
                <w:bCs/>
                <w:color w:val="000000"/>
                <w:szCs w:val="24"/>
              </w:rPr>
            </w:pPr>
            <w:r w:rsidRPr="00E245A5">
              <w:rPr>
                <w:rFonts w:hAnsi="宋体" w:hint="eastAsia"/>
                <w:bCs/>
                <w:color w:val="000000"/>
                <w:szCs w:val="24"/>
              </w:rPr>
              <w:t>爱德信</w:t>
            </w:r>
            <w:r w:rsidRPr="00E245A5">
              <w:rPr>
                <w:rFonts w:hAnsi="宋体" w:hint="eastAsia"/>
                <w:bCs/>
                <w:color w:val="000000"/>
                <w:szCs w:val="24"/>
              </w:rPr>
              <w:t xml:space="preserve"> IP-2091A</w:t>
            </w:r>
          </w:p>
        </w:tc>
        <w:tc>
          <w:tcPr>
            <w:tcW w:w="1409"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3500</w:t>
            </w:r>
          </w:p>
        </w:tc>
      </w:tr>
      <w:tr w:rsidR="00F610E0" w:rsidRPr="00E245A5" w:rsidTr="00F610E0">
        <w:trPr>
          <w:cantSplit/>
          <w:trHeight w:val="131"/>
        </w:trPr>
        <w:tc>
          <w:tcPr>
            <w:tcW w:w="779" w:type="dxa"/>
            <w:shd w:val="clear" w:color="auto" w:fill="auto"/>
            <w:vAlign w:val="center"/>
          </w:tcPr>
          <w:p w:rsidR="00F610E0" w:rsidRPr="00E245A5" w:rsidRDefault="00F610E0" w:rsidP="004014F1">
            <w:pPr>
              <w:widowControl/>
              <w:suppressAutoHyphens/>
              <w:spacing w:line="276" w:lineRule="auto"/>
              <w:jc w:val="center"/>
              <w:rPr>
                <w:rFonts w:hAnsi="宋体" w:cs="宋体"/>
                <w:kern w:val="0"/>
                <w:szCs w:val="24"/>
              </w:rPr>
            </w:pPr>
            <w:r w:rsidRPr="00E245A5">
              <w:rPr>
                <w:rFonts w:hAnsi="宋体" w:cs="宋体" w:hint="eastAsia"/>
                <w:kern w:val="0"/>
                <w:szCs w:val="24"/>
              </w:rPr>
              <w:t>23</w:t>
            </w:r>
          </w:p>
        </w:tc>
        <w:tc>
          <w:tcPr>
            <w:tcW w:w="2057" w:type="dxa"/>
            <w:shd w:val="clear" w:color="auto" w:fill="auto"/>
            <w:vAlign w:val="center"/>
          </w:tcPr>
          <w:p w:rsidR="00F610E0" w:rsidRPr="00E245A5" w:rsidRDefault="00F610E0" w:rsidP="004014F1">
            <w:pPr>
              <w:suppressAutoHyphens/>
              <w:spacing w:line="276" w:lineRule="auto"/>
              <w:jc w:val="center"/>
              <w:rPr>
                <w:rFonts w:hAnsi="宋体"/>
                <w:szCs w:val="24"/>
              </w:rPr>
            </w:pPr>
            <w:r w:rsidRPr="00E245A5">
              <w:rPr>
                <w:rFonts w:hAnsi="宋体" w:hint="eastAsia"/>
                <w:szCs w:val="24"/>
              </w:rPr>
              <w:t>系统电源时序器</w:t>
            </w:r>
          </w:p>
        </w:tc>
        <w:tc>
          <w:tcPr>
            <w:tcW w:w="1275"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台</w:t>
            </w:r>
          </w:p>
        </w:tc>
        <w:tc>
          <w:tcPr>
            <w:tcW w:w="1134"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2</w:t>
            </w:r>
          </w:p>
        </w:tc>
        <w:tc>
          <w:tcPr>
            <w:tcW w:w="1701" w:type="dxa"/>
            <w:shd w:val="clear" w:color="auto" w:fill="auto"/>
            <w:vAlign w:val="center"/>
          </w:tcPr>
          <w:p w:rsidR="00F610E0" w:rsidRPr="00E245A5" w:rsidRDefault="00F610E0" w:rsidP="004014F1">
            <w:pPr>
              <w:spacing w:line="276" w:lineRule="auto"/>
              <w:jc w:val="center"/>
              <w:rPr>
                <w:rFonts w:hAnsi="宋体" w:cs="宋体"/>
                <w:bCs/>
                <w:color w:val="000000"/>
                <w:szCs w:val="24"/>
              </w:rPr>
            </w:pPr>
            <w:r w:rsidRPr="00E245A5">
              <w:rPr>
                <w:rFonts w:hAnsi="宋体" w:hint="eastAsia"/>
                <w:bCs/>
                <w:color w:val="000000"/>
                <w:szCs w:val="24"/>
              </w:rPr>
              <w:t>德为视讯</w:t>
            </w:r>
            <w:r w:rsidRPr="00E245A5">
              <w:rPr>
                <w:rFonts w:hAnsi="宋体" w:hint="eastAsia"/>
                <w:bCs/>
                <w:color w:val="000000"/>
                <w:szCs w:val="24"/>
              </w:rPr>
              <w:t xml:space="preserve"> D-VIEW LB10OOB</w:t>
            </w:r>
          </w:p>
        </w:tc>
        <w:tc>
          <w:tcPr>
            <w:tcW w:w="1409"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1600</w:t>
            </w:r>
          </w:p>
        </w:tc>
      </w:tr>
      <w:tr w:rsidR="00F610E0" w:rsidRPr="00E245A5" w:rsidTr="00F610E0">
        <w:trPr>
          <w:cantSplit/>
          <w:trHeight w:val="131"/>
        </w:trPr>
        <w:tc>
          <w:tcPr>
            <w:tcW w:w="779" w:type="dxa"/>
            <w:shd w:val="clear" w:color="auto" w:fill="auto"/>
            <w:vAlign w:val="center"/>
          </w:tcPr>
          <w:p w:rsidR="00F610E0" w:rsidRPr="00E245A5" w:rsidRDefault="00F610E0" w:rsidP="004014F1">
            <w:pPr>
              <w:widowControl/>
              <w:suppressAutoHyphens/>
              <w:spacing w:line="276" w:lineRule="auto"/>
              <w:jc w:val="center"/>
              <w:rPr>
                <w:rFonts w:hAnsi="宋体" w:cs="宋体"/>
                <w:kern w:val="0"/>
                <w:szCs w:val="24"/>
              </w:rPr>
            </w:pPr>
            <w:r w:rsidRPr="00E245A5">
              <w:rPr>
                <w:rFonts w:hAnsi="宋体" w:cs="宋体" w:hint="eastAsia"/>
                <w:kern w:val="0"/>
                <w:szCs w:val="24"/>
              </w:rPr>
              <w:t>24</w:t>
            </w:r>
          </w:p>
        </w:tc>
        <w:tc>
          <w:tcPr>
            <w:tcW w:w="2057" w:type="dxa"/>
            <w:shd w:val="clear" w:color="auto" w:fill="auto"/>
            <w:vAlign w:val="center"/>
          </w:tcPr>
          <w:p w:rsidR="00F610E0" w:rsidRPr="00E245A5" w:rsidRDefault="00F610E0" w:rsidP="004014F1">
            <w:pPr>
              <w:suppressAutoHyphens/>
              <w:spacing w:line="276" w:lineRule="auto"/>
              <w:jc w:val="center"/>
              <w:rPr>
                <w:rFonts w:hAnsi="宋体"/>
                <w:szCs w:val="24"/>
              </w:rPr>
            </w:pPr>
            <w:r w:rsidRPr="00E245A5">
              <w:rPr>
                <w:rFonts w:hAnsi="宋体" w:hint="eastAsia"/>
                <w:szCs w:val="24"/>
              </w:rPr>
              <w:t>调频发射主机</w:t>
            </w:r>
          </w:p>
        </w:tc>
        <w:tc>
          <w:tcPr>
            <w:tcW w:w="1275"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台</w:t>
            </w:r>
          </w:p>
        </w:tc>
        <w:tc>
          <w:tcPr>
            <w:tcW w:w="1134"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1</w:t>
            </w:r>
          </w:p>
        </w:tc>
        <w:tc>
          <w:tcPr>
            <w:tcW w:w="1701" w:type="dxa"/>
            <w:shd w:val="clear" w:color="auto" w:fill="auto"/>
            <w:vAlign w:val="center"/>
          </w:tcPr>
          <w:p w:rsidR="00F610E0" w:rsidRPr="00E245A5" w:rsidRDefault="00F610E0" w:rsidP="004014F1">
            <w:pPr>
              <w:spacing w:line="276" w:lineRule="auto"/>
              <w:jc w:val="center"/>
              <w:rPr>
                <w:rFonts w:hAnsi="宋体" w:cs="宋体"/>
                <w:bCs/>
                <w:color w:val="000000"/>
                <w:szCs w:val="24"/>
              </w:rPr>
            </w:pPr>
            <w:r w:rsidRPr="00E245A5">
              <w:rPr>
                <w:rFonts w:hAnsi="宋体" w:hint="eastAsia"/>
                <w:bCs/>
                <w:color w:val="000000"/>
                <w:szCs w:val="24"/>
              </w:rPr>
              <w:t>金时空</w:t>
            </w:r>
            <w:r w:rsidRPr="00E245A5">
              <w:rPr>
                <w:rFonts w:hAnsi="宋体" w:hint="eastAsia"/>
                <w:bCs/>
                <w:color w:val="000000"/>
                <w:szCs w:val="24"/>
              </w:rPr>
              <w:t xml:space="preserve"> TP-100</w:t>
            </w:r>
          </w:p>
        </w:tc>
        <w:tc>
          <w:tcPr>
            <w:tcW w:w="1409"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9000</w:t>
            </w:r>
          </w:p>
        </w:tc>
      </w:tr>
      <w:tr w:rsidR="00F610E0" w:rsidRPr="00E245A5" w:rsidTr="00F610E0">
        <w:trPr>
          <w:cantSplit/>
          <w:trHeight w:val="131"/>
        </w:trPr>
        <w:tc>
          <w:tcPr>
            <w:tcW w:w="779" w:type="dxa"/>
            <w:shd w:val="clear" w:color="auto" w:fill="auto"/>
            <w:vAlign w:val="center"/>
          </w:tcPr>
          <w:p w:rsidR="00F610E0" w:rsidRPr="00E245A5" w:rsidRDefault="00F610E0" w:rsidP="004014F1">
            <w:pPr>
              <w:widowControl/>
              <w:suppressAutoHyphens/>
              <w:spacing w:line="276" w:lineRule="auto"/>
              <w:jc w:val="center"/>
              <w:rPr>
                <w:rFonts w:hAnsi="宋体" w:cs="宋体"/>
                <w:kern w:val="0"/>
                <w:szCs w:val="24"/>
              </w:rPr>
            </w:pPr>
            <w:r w:rsidRPr="00E245A5">
              <w:rPr>
                <w:rFonts w:hAnsi="宋体" w:cs="宋体" w:hint="eastAsia"/>
                <w:kern w:val="0"/>
                <w:szCs w:val="24"/>
              </w:rPr>
              <w:t>25</w:t>
            </w:r>
          </w:p>
        </w:tc>
        <w:tc>
          <w:tcPr>
            <w:tcW w:w="2057" w:type="dxa"/>
            <w:shd w:val="clear" w:color="auto" w:fill="auto"/>
            <w:vAlign w:val="center"/>
          </w:tcPr>
          <w:p w:rsidR="00F610E0" w:rsidRPr="00E245A5" w:rsidRDefault="00F610E0" w:rsidP="004014F1">
            <w:pPr>
              <w:suppressAutoHyphens/>
              <w:spacing w:line="276" w:lineRule="auto"/>
              <w:jc w:val="center"/>
              <w:rPr>
                <w:rFonts w:hAnsi="宋体"/>
                <w:szCs w:val="24"/>
              </w:rPr>
            </w:pPr>
            <w:r w:rsidRPr="00E245A5">
              <w:rPr>
                <w:rFonts w:hAnsi="宋体" w:hint="eastAsia"/>
                <w:szCs w:val="24"/>
              </w:rPr>
              <w:t>漏泄线缆</w:t>
            </w:r>
          </w:p>
        </w:tc>
        <w:tc>
          <w:tcPr>
            <w:tcW w:w="1275"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米</w:t>
            </w:r>
          </w:p>
        </w:tc>
        <w:tc>
          <w:tcPr>
            <w:tcW w:w="1134"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4500</w:t>
            </w:r>
          </w:p>
        </w:tc>
        <w:tc>
          <w:tcPr>
            <w:tcW w:w="1701" w:type="dxa"/>
            <w:shd w:val="clear" w:color="auto" w:fill="auto"/>
            <w:vAlign w:val="center"/>
          </w:tcPr>
          <w:p w:rsidR="00F610E0" w:rsidRPr="00E245A5" w:rsidRDefault="00F610E0" w:rsidP="004014F1">
            <w:pPr>
              <w:spacing w:line="276" w:lineRule="auto"/>
              <w:jc w:val="center"/>
              <w:rPr>
                <w:rFonts w:hAnsi="宋体" w:cs="宋体"/>
                <w:bCs/>
                <w:color w:val="000000"/>
                <w:szCs w:val="24"/>
              </w:rPr>
            </w:pPr>
            <w:r w:rsidRPr="00E245A5">
              <w:rPr>
                <w:rFonts w:hAnsi="宋体" w:hint="eastAsia"/>
                <w:bCs/>
                <w:color w:val="000000"/>
                <w:szCs w:val="24"/>
              </w:rPr>
              <w:t>爱德信</w:t>
            </w:r>
            <w:r w:rsidRPr="00E245A5">
              <w:rPr>
                <w:rFonts w:hAnsi="宋体" w:hint="eastAsia"/>
                <w:bCs/>
                <w:color w:val="000000"/>
                <w:szCs w:val="24"/>
              </w:rPr>
              <w:t xml:space="preserve"> MSLYFV-50-9</w:t>
            </w:r>
          </w:p>
        </w:tc>
        <w:tc>
          <w:tcPr>
            <w:tcW w:w="1409"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26</w:t>
            </w:r>
          </w:p>
        </w:tc>
      </w:tr>
      <w:tr w:rsidR="00F610E0" w:rsidRPr="00E245A5" w:rsidTr="00F610E0">
        <w:trPr>
          <w:cantSplit/>
          <w:trHeight w:val="131"/>
        </w:trPr>
        <w:tc>
          <w:tcPr>
            <w:tcW w:w="779" w:type="dxa"/>
            <w:shd w:val="clear" w:color="auto" w:fill="auto"/>
            <w:vAlign w:val="center"/>
          </w:tcPr>
          <w:p w:rsidR="00F610E0" w:rsidRPr="00E245A5" w:rsidRDefault="00F610E0" w:rsidP="004014F1">
            <w:pPr>
              <w:widowControl/>
              <w:suppressAutoHyphens/>
              <w:spacing w:line="276" w:lineRule="auto"/>
              <w:jc w:val="center"/>
              <w:rPr>
                <w:rFonts w:hAnsi="宋体" w:cs="宋体"/>
                <w:kern w:val="0"/>
                <w:szCs w:val="24"/>
              </w:rPr>
            </w:pPr>
            <w:r w:rsidRPr="00E245A5">
              <w:rPr>
                <w:rFonts w:hAnsi="宋体" w:cs="宋体" w:hint="eastAsia"/>
                <w:kern w:val="0"/>
                <w:szCs w:val="24"/>
              </w:rPr>
              <w:t>26</w:t>
            </w:r>
          </w:p>
        </w:tc>
        <w:tc>
          <w:tcPr>
            <w:tcW w:w="2057" w:type="dxa"/>
            <w:shd w:val="clear" w:color="auto" w:fill="auto"/>
            <w:vAlign w:val="center"/>
          </w:tcPr>
          <w:p w:rsidR="00F610E0" w:rsidRPr="00E245A5" w:rsidRDefault="00F610E0" w:rsidP="004014F1">
            <w:pPr>
              <w:suppressAutoHyphens/>
              <w:spacing w:line="276" w:lineRule="auto"/>
              <w:jc w:val="center"/>
              <w:rPr>
                <w:rFonts w:hAnsi="宋体"/>
                <w:szCs w:val="24"/>
              </w:rPr>
            </w:pPr>
            <w:r w:rsidRPr="00E245A5">
              <w:rPr>
                <w:rFonts w:hAnsi="宋体" w:hint="eastAsia"/>
                <w:szCs w:val="24"/>
              </w:rPr>
              <w:t>巡考红外耳机</w:t>
            </w:r>
          </w:p>
        </w:tc>
        <w:tc>
          <w:tcPr>
            <w:tcW w:w="1275"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套</w:t>
            </w:r>
          </w:p>
        </w:tc>
        <w:tc>
          <w:tcPr>
            <w:tcW w:w="1134"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10</w:t>
            </w:r>
          </w:p>
        </w:tc>
        <w:tc>
          <w:tcPr>
            <w:tcW w:w="1701" w:type="dxa"/>
            <w:shd w:val="clear" w:color="auto" w:fill="auto"/>
            <w:vAlign w:val="center"/>
          </w:tcPr>
          <w:p w:rsidR="00F610E0" w:rsidRPr="00E245A5" w:rsidRDefault="00F610E0" w:rsidP="004014F1">
            <w:pPr>
              <w:spacing w:line="276" w:lineRule="auto"/>
              <w:jc w:val="center"/>
              <w:rPr>
                <w:rFonts w:hAnsi="宋体" w:cs="宋体"/>
                <w:bCs/>
                <w:color w:val="000000"/>
                <w:szCs w:val="24"/>
              </w:rPr>
            </w:pPr>
            <w:r w:rsidRPr="00E245A5">
              <w:rPr>
                <w:rFonts w:hAnsi="宋体" w:hint="eastAsia"/>
                <w:bCs/>
                <w:color w:val="000000"/>
                <w:szCs w:val="24"/>
              </w:rPr>
              <w:t>爱德信</w:t>
            </w:r>
            <w:r w:rsidRPr="00E245A5">
              <w:rPr>
                <w:rFonts w:hAnsi="宋体" w:hint="eastAsia"/>
                <w:bCs/>
                <w:color w:val="000000"/>
                <w:szCs w:val="24"/>
              </w:rPr>
              <w:t xml:space="preserve"> IF-418TD</w:t>
            </w:r>
          </w:p>
        </w:tc>
        <w:tc>
          <w:tcPr>
            <w:tcW w:w="1409"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70</w:t>
            </w:r>
          </w:p>
        </w:tc>
      </w:tr>
      <w:tr w:rsidR="00F610E0" w:rsidRPr="00E245A5" w:rsidTr="00F610E0">
        <w:trPr>
          <w:cantSplit/>
          <w:trHeight w:val="131"/>
        </w:trPr>
        <w:tc>
          <w:tcPr>
            <w:tcW w:w="779" w:type="dxa"/>
            <w:shd w:val="clear" w:color="auto" w:fill="auto"/>
            <w:vAlign w:val="center"/>
          </w:tcPr>
          <w:p w:rsidR="00F610E0" w:rsidRPr="00E245A5" w:rsidRDefault="00F610E0" w:rsidP="004014F1">
            <w:pPr>
              <w:widowControl/>
              <w:suppressAutoHyphens/>
              <w:spacing w:line="276" w:lineRule="auto"/>
              <w:jc w:val="center"/>
              <w:rPr>
                <w:rFonts w:hAnsi="宋体" w:cs="宋体"/>
                <w:kern w:val="0"/>
                <w:szCs w:val="24"/>
              </w:rPr>
            </w:pPr>
            <w:r w:rsidRPr="00E245A5">
              <w:rPr>
                <w:rFonts w:hAnsi="宋体" w:cs="宋体" w:hint="eastAsia"/>
                <w:kern w:val="0"/>
                <w:szCs w:val="24"/>
              </w:rPr>
              <w:t>27</w:t>
            </w:r>
          </w:p>
        </w:tc>
        <w:tc>
          <w:tcPr>
            <w:tcW w:w="2057" w:type="dxa"/>
            <w:shd w:val="clear" w:color="auto" w:fill="auto"/>
            <w:vAlign w:val="center"/>
          </w:tcPr>
          <w:p w:rsidR="00F610E0" w:rsidRPr="00E245A5" w:rsidRDefault="00F610E0" w:rsidP="004014F1">
            <w:pPr>
              <w:suppressAutoHyphens/>
              <w:spacing w:line="276" w:lineRule="auto"/>
              <w:jc w:val="center"/>
              <w:rPr>
                <w:rFonts w:hAnsi="宋体"/>
                <w:szCs w:val="24"/>
              </w:rPr>
            </w:pPr>
            <w:r w:rsidRPr="00E245A5">
              <w:rPr>
                <w:rFonts w:hAnsi="宋体" w:hint="eastAsia"/>
                <w:szCs w:val="24"/>
              </w:rPr>
              <w:t>音频线</w:t>
            </w:r>
          </w:p>
        </w:tc>
        <w:tc>
          <w:tcPr>
            <w:tcW w:w="1275"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米</w:t>
            </w:r>
          </w:p>
        </w:tc>
        <w:tc>
          <w:tcPr>
            <w:tcW w:w="1134"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6500</w:t>
            </w:r>
          </w:p>
        </w:tc>
        <w:tc>
          <w:tcPr>
            <w:tcW w:w="1701" w:type="dxa"/>
            <w:shd w:val="clear" w:color="auto" w:fill="auto"/>
            <w:vAlign w:val="center"/>
          </w:tcPr>
          <w:p w:rsidR="00F610E0" w:rsidRPr="00E245A5" w:rsidRDefault="00F610E0" w:rsidP="004014F1">
            <w:pPr>
              <w:spacing w:line="276" w:lineRule="auto"/>
              <w:jc w:val="center"/>
              <w:rPr>
                <w:rFonts w:hAnsi="宋体" w:cs="宋体"/>
                <w:bCs/>
                <w:color w:val="000000"/>
                <w:szCs w:val="24"/>
              </w:rPr>
            </w:pPr>
            <w:r w:rsidRPr="00E245A5">
              <w:rPr>
                <w:rFonts w:hAnsi="宋体" w:hint="eastAsia"/>
                <w:bCs/>
                <w:color w:val="000000"/>
                <w:szCs w:val="24"/>
              </w:rPr>
              <w:t>天诚</w:t>
            </w:r>
            <w:r w:rsidRPr="00E245A5">
              <w:rPr>
                <w:rFonts w:hAnsi="宋体" w:hint="eastAsia"/>
                <w:bCs/>
                <w:color w:val="000000"/>
                <w:szCs w:val="24"/>
              </w:rPr>
              <w:t xml:space="preserve"> RVV2*1.5</w:t>
            </w:r>
          </w:p>
        </w:tc>
        <w:tc>
          <w:tcPr>
            <w:tcW w:w="1409"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5</w:t>
            </w:r>
          </w:p>
        </w:tc>
      </w:tr>
      <w:tr w:rsidR="00F610E0" w:rsidRPr="00E245A5" w:rsidTr="00F610E0">
        <w:trPr>
          <w:cantSplit/>
          <w:trHeight w:val="131"/>
        </w:trPr>
        <w:tc>
          <w:tcPr>
            <w:tcW w:w="779" w:type="dxa"/>
            <w:shd w:val="clear" w:color="auto" w:fill="auto"/>
            <w:vAlign w:val="center"/>
          </w:tcPr>
          <w:p w:rsidR="00F610E0" w:rsidRPr="00E245A5" w:rsidRDefault="00F610E0" w:rsidP="004014F1">
            <w:pPr>
              <w:widowControl/>
              <w:suppressAutoHyphens/>
              <w:spacing w:line="276" w:lineRule="auto"/>
              <w:jc w:val="center"/>
              <w:rPr>
                <w:rFonts w:hAnsi="宋体" w:cs="宋体"/>
                <w:kern w:val="0"/>
                <w:szCs w:val="24"/>
              </w:rPr>
            </w:pPr>
            <w:r w:rsidRPr="00E245A5">
              <w:rPr>
                <w:rFonts w:hAnsi="宋体" w:cs="宋体" w:hint="eastAsia"/>
                <w:kern w:val="0"/>
                <w:szCs w:val="24"/>
              </w:rPr>
              <w:t>28</w:t>
            </w:r>
          </w:p>
        </w:tc>
        <w:tc>
          <w:tcPr>
            <w:tcW w:w="2057" w:type="dxa"/>
            <w:shd w:val="clear" w:color="auto" w:fill="auto"/>
            <w:vAlign w:val="center"/>
          </w:tcPr>
          <w:p w:rsidR="00F610E0" w:rsidRPr="00E245A5" w:rsidRDefault="00F610E0" w:rsidP="004014F1">
            <w:pPr>
              <w:suppressAutoHyphens/>
              <w:spacing w:line="276" w:lineRule="auto"/>
              <w:jc w:val="center"/>
              <w:rPr>
                <w:rFonts w:hAnsi="宋体"/>
                <w:szCs w:val="24"/>
              </w:rPr>
            </w:pPr>
            <w:r w:rsidRPr="00E245A5">
              <w:rPr>
                <w:rFonts w:hAnsi="宋体" w:hint="eastAsia"/>
                <w:szCs w:val="24"/>
              </w:rPr>
              <w:t>网线</w:t>
            </w:r>
          </w:p>
        </w:tc>
        <w:tc>
          <w:tcPr>
            <w:tcW w:w="1275"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米</w:t>
            </w:r>
          </w:p>
        </w:tc>
        <w:tc>
          <w:tcPr>
            <w:tcW w:w="1134"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2000</w:t>
            </w:r>
          </w:p>
        </w:tc>
        <w:tc>
          <w:tcPr>
            <w:tcW w:w="1701" w:type="dxa"/>
            <w:shd w:val="clear" w:color="auto" w:fill="auto"/>
            <w:vAlign w:val="center"/>
          </w:tcPr>
          <w:p w:rsidR="00F610E0" w:rsidRPr="00E245A5" w:rsidRDefault="00F610E0" w:rsidP="004014F1">
            <w:pPr>
              <w:spacing w:line="276" w:lineRule="auto"/>
              <w:jc w:val="center"/>
              <w:rPr>
                <w:rFonts w:hAnsi="宋体" w:cs="宋体"/>
                <w:bCs/>
                <w:color w:val="000000"/>
                <w:szCs w:val="24"/>
              </w:rPr>
            </w:pPr>
            <w:r w:rsidRPr="00E245A5">
              <w:rPr>
                <w:rFonts w:hAnsi="宋体" w:hint="eastAsia"/>
                <w:bCs/>
                <w:color w:val="000000"/>
                <w:szCs w:val="24"/>
              </w:rPr>
              <w:t>天诚</w:t>
            </w:r>
            <w:r w:rsidRPr="00E245A5">
              <w:rPr>
                <w:rFonts w:hAnsi="宋体" w:hint="eastAsia"/>
                <w:bCs/>
                <w:color w:val="000000"/>
                <w:szCs w:val="24"/>
              </w:rPr>
              <w:t xml:space="preserve"> UTP-11-6A-4P</w:t>
            </w:r>
          </w:p>
        </w:tc>
        <w:tc>
          <w:tcPr>
            <w:tcW w:w="1409"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3</w:t>
            </w:r>
          </w:p>
        </w:tc>
      </w:tr>
      <w:tr w:rsidR="00F610E0" w:rsidRPr="00E245A5" w:rsidTr="00F610E0">
        <w:trPr>
          <w:cantSplit/>
          <w:trHeight w:val="131"/>
        </w:trPr>
        <w:tc>
          <w:tcPr>
            <w:tcW w:w="779" w:type="dxa"/>
            <w:shd w:val="clear" w:color="auto" w:fill="auto"/>
            <w:vAlign w:val="center"/>
          </w:tcPr>
          <w:p w:rsidR="00F610E0" w:rsidRPr="00E245A5" w:rsidRDefault="00F610E0" w:rsidP="004014F1">
            <w:pPr>
              <w:widowControl/>
              <w:suppressAutoHyphens/>
              <w:spacing w:line="276" w:lineRule="auto"/>
              <w:jc w:val="center"/>
              <w:rPr>
                <w:rFonts w:hAnsi="宋体" w:cs="宋体"/>
                <w:kern w:val="0"/>
                <w:szCs w:val="24"/>
              </w:rPr>
            </w:pPr>
            <w:r w:rsidRPr="00E245A5">
              <w:rPr>
                <w:rFonts w:hAnsi="宋体" w:cs="宋体" w:hint="eastAsia"/>
                <w:kern w:val="0"/>
                <w:szCs w:val="24"/>
              </w:rPr>
              <w:t>29</w:t>
            </w:r>
          </w:p>
        </w:tc>
        <w:tc>
          <w:tcPr>
            <w:tcW w:w="2057" w:type="dxa"/>
            <w:shd w:val="clear" w:color="auto" w:fill="auto"/>
            <w:vAlign w:val="center"/>
          </w:tcPr>
          <w:p w:rsidR="00F610E0" w:rsidRPr="00E245A5" w:rsidRDefault="00F610E0" w:rsidP="004014F1">
            <w:pPr>
              <w:suppressAutoHyphens/>
              <w:spacing w:line="276" w:lineRule="auto"/>
              <w:jc w:val="center"/>
              <w:rPr>
                <w:rFonts w:hAnsi="宋体"/>
                <w:szCs w:val="24"/>
              </w:rPr>
            </w:pPr>
            <w:r w:rsidRPr="00E245A5">
              <w:rPr>
                <w:rFonts w:hAnsi="宋体" w:hint="eastAsia"/>
                <w:szCs w:val="24"/>
              </w:rPr>
              <w:t>电源线</w:t>
            </w:r>
          </w:p>
        </w:tc>
        <w:tc>
          <w:tcPr>
            <w:tcW w:w="1275"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米</w:t>
            </w:r>
          </w:p>
        </w:tc>
        <w:tc>
          <w:tcPr>
            <w:tcW w:w="1134"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3000</w:t>
            </w:r>
          </w:p>
        </w:tc>
        <w:tc>
          <w:tcPr>
            <w:tcW w:w="1701" w:type="dxa"/>
            <w:shd w:val="clear" w:color="auto" w:fill="auto"/>
            <w:vAlign w:val="center"/>
          </w:tcPr>
          <w:p w:rsidR="00F610E0" w:rsidRPr="00E245A5" w:rsidRDefault="00F610E0" w:rsidP="004014F1">
            <w:pPr>
              <w:spacing w:line="276" w:lineRule="auto"/>
              <w:jc w:val="center"/>
              <w:rPr>
                <w:rFonts w:hAnsi="宋体" w:cs="宋体"/>
                <w:bCs/>
                <w:color w:val="000000"/>
                <w:szCs w:val="24"/>
              </w:rPr>
            </w:pPr>
            <w:r w:rsidRPr="00E245A5">
              <w:rPr>
                <w:rFonts w:hAnsi="宋体" w:hint="eastAsia"/>
                <w:bCs/>
                <w:color w:val="000000"/>
                <w:szCs w:val="24"/>
              </w:rPr>
              <w:t>天城</w:t>
            </w:r>
            <w:r w:rsidRPr="00E245A5">
              <w:rPr>
                <w:rFonts w:hAnsi="宋体" w:hint="eastAsia"/>
                <w:bCs/>
                <w:color w:val="000000"/>
                <w:szCs w:val="24"/>
              </w:rPr>
              <w:t xml:space="preserve"> RVS2*1.0</w:t>
            </w:r>
          </w:p>
        </w:tc>
        <w:tc>
          <w:tcPr>
            <w:tcW w:w="1409"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2</w:t>
            </w:r>
          </w:p>
        </w:tc>
      </w:tr>
      <w:tr w:rsidR="00F610E0" w:rsidRPr="00E245A5" w:rsidTr="00F610E0">
        <w:trPr>
          <w:cantSplit/>
          <w:trHeight w:val="131"/>
        </w:trPr>
        <w:tc>
          <w:tcPr>
            <w:tcW w:w="779" w:type="dxa"/>
            <w:shd w:val="clear" w:color="auto" w:fill="auto"/>
            <w:vAlign w:val="center"/>
          </w:tcPr>
          <w:p w:rsidR="00F610E0" w:rsidRPr="00E245A5" w:rsidRDefault="00F610E0" w:rsidP="004014F1">
            <w:pPr>
              <w:widowControl/>
              <w:suppressAutoHyphens/>
              <w:spacing w:line="276" w:lineRule="auto"/>
              <w:jc w:val="center"/>
              <w:rPr>
                <w:rFonts w:hAnsi="宋体" w:cs="宋体"/>
                <w:kern w:val="0"/>
                <w:szCs w:val="24"/>
              </w:rPr>
            </w:pPr>
            <w:r w:rsidRPr="00E245A5">
              <w:rPr>
                <w:rFonts w:hAnsi="宋体" w:cs="宋体" w:hint="eastAsia"/>
                <w:kern w:val="0"/>
                <w:szCs w:val="24"/>
              </w:rPr>
              <w:t>30</w:t>
            </w:r>
          </w:p>
        </w:tc>
        <w:tc>
          <w:tcPr>
            <w:tcW w:w="2057" w:type="dxa"/>
            <w:shd w:val="clear" w:color="auto" w:fill="auto"/>
            <w:vAlign w:val="center"/>
          </w:tcPr>
          <w:p w:rsidR="00F610E0" w:rsidRPr="00E245A5" w:rsidRDefault="00F610E0" w:rsidP="004014F1">
            <w:pPr>
              <w:suppressAutoHyphens/>
              <w:spacing w:line="276" w:lineRule="auto"/>
              <w:jc w:val="center"/>
              <w:rPr>
                <w:rFonts w:hAnsi="宋体"/>
                <w:szCs w:val="24"/>
              </w:rPr>
            </w:pPr>
            <w:r w:rsidRPr="00E245A5">
              <w:rPr>
                <w:rFonts w:hAnsi="宋体" w:hint="eastAsia"/>
                <w:szCs w:val="24"/>
              </w:rPr>
              <w:t>镀锌接线管</w:t>
            </w:r>
          </w:p>
        </w:tc>
        <w:tc>
          <w:tcPr>
            <w:tcW w:w="1275"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米</w:t>
            </w:r>
          </w:p>
        </w:tc>
        <w:tc>
          <w:tcPr>
            <w:tcW w:w="1134"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6500</w:t>
            </w:r>
          </w:p>
        </w:tc>
        <w:tc>
          <w:tcPr>
            <w:tcW w:w="1701" w:type="dxa"/>
            <w:shd w:val="clear" w:color="auto" w:fill="auto"/>
            <w:vAlign w:val="center"/>
          </w:tcPr>
          <w:p w:rsidR="00F610E0" w:rsidRPr="00E245A5" w:rsidRDefault="00F610E0" w:rsidP="004014F1">
            <w:pPr>
              <w:spacing w:line="276" w:lineRule="auto"/>
              <w:jc w:val="center"/>
              <w:rPr>
                <w:rFonts w:hAnsi="宋体" w:cs="宋体"/>
                <w:bCs/>
                <w:color w:val="000000"/>
                <w:szCs w:val="24"/>
              </w:rPr>
            </w:pPr>
            <w:r w:rsidRPr="00E245A5">
              <w:rPr>
                <w:rFonts w:hAnsi="宋体" w:hint="eastAsia"/>
                <w:bCs/>
                <w:color w:val="000000"/>
                <w:szCs w:val="24"/>
              </w:rPr>
              <w:t>富华</w:t>
            </w:r>
            <w:r w:rsidRPr="00E245A5">
              <w:rPr>
                <w:rFonts w:hAnsi="宋体" w:hint="eastAsia"/>
                <w:bCs/>
                <w:color w:val="000000"/>
                <w:szCs w:val="24"/>
              </w:rPr>
              <w:t xml:space="preserve"> DN20</w:t>
            </w:r>
          </w:p>
        </w:tc>
        <w:tc>
          <w:tcPr>
            <w:tcW w:w="1409"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8</w:t>
            </w:r>
          </w:p>
        </w:tc>
      </w:tr>
      <w:tr w:rsidR="00F610E0" w:rsidRPr="00E245A5" w:rsidTr="00F610E0">
        <w:trPr>
          <w:cantSplit/>
          <w:trHeight w:val="131"/>
        </w:trPr>
        <w:tc>
          <w:tcPr>
            <w:tcW w:w="779" w:type="dxa"/>
            <w:shd w:val="clear" w:color="auto" w:fill="auto"/>
            <w:vAlign w:val="center"/>
          </w:tcPr>
          <w:p w:rsidR="00F610E0" w:rsidRPr="00E245A5" w:rsidRDefault="00F610E0" w:rsidP="004014F1">
            <w:pPr>
              <w:widowControl/>
              <w:suppressAutoHyphens/>
              <w:spacing w:line="276" w:lineRule="auto"/>
              <w:jc w:val="center"/>
              <w:rPr>
                <w:rFonts w:hAnsi="宋体" w:cs="宋体"/>
                <w:kern w:val="0"/>
                <w:szCs w:val="24"/>
              </w:rPr>
            </w:pPr>
            <w:r w:rsidRPr="00E245A5">
              <w:rPr>
                <w:rFonts w:hAnsi="宋体" w:cs="宋体" w:hint="eastAsia"/>
                <w:kern w:val="0"/>
                <w:szCs w:val="24"/>
              </w:rPr>
              <w:t>31</w:t>
            </w:r>
          </w:p>
        </w:tc>
        <w:tc>
          <w:tcPr>
            <w:tcW w:w="2057" w:type="dxa"/>
            <w:shd w:val="clear" w:color="auto" w:fill="auto"/>
            <w:vAlign w:val="center"/>
          </w:tcPr>
          <w:p w:rsidR="00F610E0" w:rsidRPr="00E245A5" w:rsidRDefault="00F610E0" w:rsidP="004014F1">
            <w:pPr>
              <w:suppressAutoHyphens/>
              <w:spacing w:line="276" w:lineRule="auto"/>
              <w:jc w:val="center"/>
              <w:rPr>
                <w:rFonts w:hAnsi="宋体"/>
                <w:szCs w:val="24"/>
              </w:rPr>
            </w:pPr>
            <w:r w:rsidRPr="00E245A5">
              <w:rPr>
                <w:rFonts w:hAnsi="宋体" w:hint="eastAsia"/>
                <w:szCs w:val="24"/>
              </w:rPr>
              <w:t>系统集成服务</w:t>
            </w:r>
          </w:p>
        </w:tc>
        <w:tc>
          <w:tcPr>
            <w:tcW w:w="1275"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套</w:t>
            </w:r>
          </w:p>
        </w:tc>
        <w:tc>
          <w:tcPr>
            <w:tcW w:w="1134"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108</w:t>
            </w:r>
          </w:p>
        </w:tc>
        <w:tc>
          <w:tcPr>
            <w:tcW w:w="1701" w:type="dxa"/>
            <w:shd w:val="clear" w:color="auto" w:fill="auto"/>
            <w:vAlign w:val="center"/>
          </w:tcPr>
          <w:p w:rsidR="00F610E0" w:rsidRPr="00E245A5" w:rsidRDefault="00F610E0" w:rsidP="004014F1">
            <w:pPr>
              <w:spacing w:line="276" w:lineRule="auto"/>
              <w:jc w:val="center"/>
              <w:rPr>
                <w:rFonts w:hAnsi="宋体" w:cs="宋体"/>
                <w:bCs/>
                <w:color w:val="000000"/>
                <w:szCs w:val="24"/>
              </w:rPr>
            </w:pPr>
            <w:r w:rsidRPr="00E245A5">
              <w:rPr>
                <w:rFonts w:hAnsi="宋体" w:hint="eastAsia"/>
                <w:bCs/>
                <w:color w:val="000000"/>
                <w:szCs w:val="24"/>
              </w:rPr>
              <w:t>鑫台华</w:t>
            </w:r>
            <w:r w:rsidRPr="00E245A5">
              <w:rPr>
                <w:rFonts w:hAnsi="宋体" w:hint="eastAsia"/>
                <w:bCs/>
                <w:color w:val="000000"/>
                <w:szCs w:val="24"/>
              </w:rPr>
              <w:t xml:space="preserve"> </w:t>
            </w:r>
            <w:r w:rsidRPr="00E245A5">
              <w:rPr>
                <w:rFonts w:hAnsi="宋体" w:hint="eastAsia"/>
                <w:bCs/>
                <w:color w:val="000000"/>
                <w:szCs w:val="24"/>
              </w:rPr>
              <w:t>定制</w:t>
            </w:r>
          </w:p>
        </w:tc>
        <w:tc>
          <w:tcPr>
            <w:tcW w:w="1409" w:type="dxa"/>
            <w:shd w:val="clear" w:color="auto" w:fill="auto"/>
            <w:vAlign w:val="center"/>
          </w:tcPr>
          <w:p w:rsidR="00F610E0" w:rsidRPr="00E245A5" w:rsidRDefault="00F610E0" w:rsidP="004014F1">
            <w:pPr>
              <w:spacing w:line="276" w:lineRule="auto"/>
              <w:jc w:val="center"/>
              <w:rPr>
                <w:rFonts w:hAnsi="宋体" w:cs="宋体"/>
                <w:color w:val="000000"/>
                <w:szCs w:val="24"/>
              </w:rPr>
            </w:pPr>
            <w:r w:rsidRPr="00E245A5">
              <w:rPr>
                <w:rFonts w:hAnsi="宋体" w:hint="eastAsia"/>
                <w:color w:val="000000"/>
                <w:szCs w:val="24"/>
              </w:rPr>
              <w:t>750</w:t>
            </w:r>
          </w:p>
        </w:tc>
      </w:tr>
    </w:tbl>
    <w:p w:rsidR="00F610E0" w:rsidRPr="00F610E0" w:rsidRDefault="00F610E0" w:rsidP="00915E5B">
      <w:pPr>
        <w:spacing w:line="360" w:lineRule="auto"/>
        <w:ind w:firstLineChars="200" w:firstLine="480"/>
        <w:rPr>
          <w:rFonts w:ascii="宋体" w:hAnsi="宋体"/>
          <w:sz w:val="24"/>
          <w:szCs w:val="24"/>
        </w:rPr>
      </w:pPr>
    </w:p>
    <w:p w:rsidR="003B175F" w:rsidRPr="00915E5B" w:rsidRDefault="0061350F" w:rsidP="00915E5B">
      <w:pPr>
        <w:spacing w:line="360" w:lineRule="auto"/>
        <w:rPr>
          <w:rFonts w:ascii="宋体" w:hAnsi="宋体"/>
          <w:sz w:val="24"/>
          <w:szCs w:val="24"/>
        </w:rPr>
      </w:pPr>
      <w:r w:rsidRPr="00915E5B">
        <w:rPr>
          <w:rFonts w:ascii="宋体" w:hAnsi="宋体" w:hint="eastAsia"/>
          <w:sz w:val="24"/>
          <w:szCs w:val="24"/>
        </w:rPr>
        <w:t>四、主要标的信息</w:t>
      </w:r>
    </w:p>
    <w:p w:rsidR="00915E5B" w:rsidRPr="00915E5B" w:rsidRDefault="00915E5B" w:rsidP="00520A65">
      <w:pPr>
        <w:spacing w:line="360" w:lineRule="auto"/>
        <w:ind w:left="708" w:hangingChars="295" w:hanging="708"/>
        <w:rPr>
          <w:rFonts w:ascii="宋体" w:hAnsi="宋体"/>
          <w:sz w:val="24"/>
          <w:szCs w:val="24"/>
        </w:rPr>
      </w:pPr>
      <w:r w:rsidRPr="00915E5B">
        <w:rPr>
          <w:rFonts w:ascii="宋体" w:hAnsi="宋体" w:hint="eastAsia"/>
          <w:sz w:val="24"/>
          <w:szCs w:val="24"/>
        </w:rPr>
        <w:t>名称：</w:t>
      </w:r>
      <w:r w:rsidR="00501DCB" w:rsidRPr="00501DCB">
        <w:rPr>
          <w:rFonts w:ascii="宋体" w:hAnsi="宋体" w:hint="eastAsia"/>
          <w:sz w:val="24"/>
          <w:szCs w:val="24"/>
        </w:rPr>
        <w:t>北京化工大学昌平校区第二教学楼外语考试广播、屏蔽仪系统建设项目设备购置</w:t>
      </w:r>
    </w:p>
    <w:p w:rsidR="00915E5B" w:rsidRPr="00915E5B" w:rsidRDefault="00915E5B" w:rsidP="00520A65">
      <w:pPr>
        <w:spacing w:line="360" w:lineRule="auto"/>
        <w:ind w:left="708" w:hangingChars="295" w:hanging="708"/>
        <w:rPr>
          <w:rFonts w:ascii="宋体" w:hAnsi="宋体"/>
          <w:sz w:val="24"/>
          <w:szCs w:val="24"/>
        </w:rPr>
      </w:pPr>
      <w:r w:rsidRPr="00915E5B">
        <w:rPr>
          <w:rFonts w:ascii="宋体" w:hAnsi="宋体" w:hint="eastAsia"/>
          <w:sz w:val="24"/>
          <w:szCs w:val="24"/>
        </w:rPr>
        <w:t>采购数量：信号屏蔽终端121台、信号屏蔽终端控制模块121套、可编程考场手机信号屏蔽系统1套、IP功率放大器106台、IP功率放大器2台、高保</w:t>
      </w:r>
      <w:r w:rsidRPr="00915E5B">
        <w:rPr>
          <w:rFonts w:ascii="宋体" w:hAnsi="宋体" w:hint="eastAsia"/>
          <w:sz w:val="24"/>
          <w:szCs w:val="24"/>
        </w:rPr>
        <w:lastRenderedPageBreak/>
        <w:t>真吸顶扬声器1500只、IP网络大功率红外发射机122只、CD/DVD和MP3播放器1台、卡座1台、无线蓝牙麦克风2只、蓝牙接收机1台、带钟声话筒1台、网络广播控制主机1台、网络广播控制软件1套、数字音频采集终端2台、IP数字采集终端1台、监听功率放大1台、监听吸顶音箱10套、音频矩阵2台、音频延时器2台、红外主服务管理平台1台、IP网络音频采集红外主机1台、系统电源时序器2台、调频发射主机1台、漏泄线缆4500米、巡考红外耳机10套、音频线6500米、网线2000米、电源线3000米、镀锌接线管6500米、系统集成服务108套，共分1个包</w:t>
      </w:r>
    </w:p>
    <w:p w:rsidR="006C6F81" w:rsidRPr="00B71007" w:rsidRDefault="00915E5B" w:rsidP="00915E5B">
      <w:pPr>
        <w:spacing w:line="360" w:lineRule="auto"/>
        <w:rPr>
          <w:rFonts w:ascii="宋体" w:hAnsi="宋体"/>
          <w:sz w:val="24"/>
          <w:szCs w:val="24"/>
        </w:rPr>
      </w:pPr>
      <w:r w:rsidRPr="00B71007">
        <w:rPr>
          <w:rFonts w:ascii="宋体" w:hAnsi="宋体" w:hint="eastAsia"/>
          <w:sz w:val="24"/>
          <w:szCs w:val="24"/>
        </w:rPr>
        <w:t>服务要求：</w:t>
      </w:r>
      <w:r w:rsidR="006C6F81" w:rsidRPr="00B71007">
        <w:rPr>
          <w:rFonts w:ascii="宋体" w:hAnsi="宋体" w:hint="eastAsia"/>
          <w:sz w:val="24"/>
          <w:szCs w:val="24"/>
        </w:rPr>
        <w:t>详见招标文件</w:t>
      </w:r>
    </w:p>
    <w:p w:rsidR="006C6F81" w:rsidRPr="00B71007" w:rsidRDefault="00915E5B" w:rsidP="00915E5B">
      <w:pPr>
        <w:spacing w:line="360" w:lineRule="auto"/>
        <w:rPr>
          <w:rFonts w:ascii="宋体" w:hAnsi="宋体"/>
          <w:sz w:val="24"/>
          <w:szCs w:val="24"/>
        </w:rPr>
      </w:pPr>
      <w:r w:rsidRPr="00B71007">
        <w:rPr>
          <w:rFonts w:ascii="宋体" w:hAnsi="宋体" w:hint="eastAsia"/>
          <w:sz w:val="24"/>
          <w:szCs w:val="24"/>
        </w:rPr>
        <w:t>服务时间：</w:t>
      </w:r>
    </w:p>
    <w:p w:rsidR="00915E5B" w:rsidRPr="00B71007" w:rsidRDefault="006C6F81" w:rsidP="00915E5B">
      <w:pPr>
        <w:spacing w:line="360" w:lineRule="auto"/>
        <w:rPr>
          <w:rFonts w:ascii="宋体" w:hAnsi="宋体"/>
          <w:sz w:val="24"/>
          <w:szCs w:val="24"/>
        </w:rPr>
      </w:pPr>
      <w:r w:rsidRPr="00B71007">
        <w:rPr>
          <w:rFonts w:ascii="宋体" w:hAnsi="宋体" w:hint="eastAsia"/>
          <w:sz w:val="24"/>
          <w:szCs w:val="24"/>
        </w:rPr>
        <w:t>交货期（含安装）：签订合同之日起60天内。</w:t>
      </w:r>
    </w:p>
    <w:p w:rsidR="006C6F81" w:rsidRPr="00B71007" w:rsidRDefault="006C6F81" w:rsidP="006C6F81">
      <w:pPr>
        <w:spacing w:line="360" w:lineRule="auto"/>
        <w:rPr>
          <w:rFonts w:ascii="宋体" w:hAnsi="宋体"/>
          <w:sz w:val="24"/>
          <w:szCs w:val="24"/>
        </w:rPr>
      </w:pPr>
      <w:r w:rsidRPr="00B71007">
        <w:rPr>
          <w:rFonts w:ascii="宋体" w:hAnsi="宋体" w:hint="eastAsia"/>
          <w:sz w:val="24"/>
          <w:szCs w:val="24"/>
        </w:rPr>
        <w:t>进口设备必须提供至少1年免费质保服务，质保期内提供免费上门服务。</w:t>
      </w:r>
    </w:p>
    <w:p w:rsidR="006C6F81" w:rsidRPr="00B71007" w:rsidRDefault="006C6F81" w:rsidP="006C6F81">
      <w:pPr>
        <w:spacing w:line="360" w:lineRule="auto"/>
        <w:rPr>
          <w:rFonts w:ascii="宋体" w:hAnsi="宋体"/>
          <w:sz w:val="24"/>
          <w:szCs w:val="24"/>
        </w:rPr>
      </w:pPr>
      <w:r w:rsidRPr="00B71007">
        <w:rPr>
          <w:rFonts w:ascii="宋体" w:hAnsi="宋体" w:hint="eastAsia"/>
          <w:sz w:val="24"/>
          <w:szCs w:val="24"/>
        </w:rPr>
        <w:t>非进口设备必须提供至少3年免费质保服务，质保期内提供免费上门服务。</w:t>
      </w:r>
    </w:p>
    <w:p w:rsidR="006C6F81" w:rsidRPr="00915E5B" w:rsidRDefault="00915E5B" w:rsidP="00915E5B">
      <w:pPr>
        <w:spacing w:line="360" w:lineRule="auto"/>
        <w:rPr>
          <w:rFonts w:ascii="宋体" w:hAnsi="宋体"/>
          <w:sz w:val="24"/>
          <w:szCs w:val="24"/>
        </w:rPr>
      </w:pPr>
      <w:r w:rsidRPr="00B71007">
        <w:rPr>
          <w:rFonts w:ascii="宋体" w:hAnsi="宋体" w:hint="eastAsia"/>
          <w:sz w:val="24"/>
          <w:szCs w:val="24"/>
        </w:rPr>
        <w:t>服务标准：</w:t>
      </w:r>
      <w:r w:rsidR="006C6F81" w:rsidRPr="006C6F81">
        <w:rPr>
          <w:rFonts w:ascii="宋体" w:hAnsi="宋体" w:hint="eastAsia"/>
          <w:sz w:val="24"/>
          <w:szCs w:val="24"/>
        </w:rPr>
        <w:t>详见招标文件</w:t>
      </w:r>
    </w:p>
    <w:p w:rsidR="003B175F" w:rsidRPr="00915E5B" w:rsidRDefault="0061350F" w:rsidP="00915E5B">
      <w:pPr>
        <w:spacing w:line="360" w:lineRule="auto"/>
        <w:rPr>
          <w:rFonts w:ascii="宋体" w:hAnsi="宋体"/>
          <w:sz w:val="24"/>
          <w:szCs w:val="24"/>
          <w:u w:val="single"/>
        </w:rPr>
      </w:pPr>
      <w:r w:rsidRPr="00915E5B">
        <w:rPr>
          <w:rFonts w:ascii="宋体" w:hAnsi="宋体" w:hint="eastAsia"/>
          <w:sz w:val="24"/>
          <w:szCs w:val="24"/>
        </w:rPr>
        <w:t>五、评审专家名单：</w:t>
      </w:r>
      <w:r w:rsidR="0094393C">
        <w:rPr>
          <w:rFonts w:ascii="宋体" w:hAnsi="宋体" w:hint="eastAsia"/>
          <w:sz w:val="24"/>
          <w:szCs w:val="24"/>
          <w:u w:val="single"/>
        </w:rPr>
        <w:t>姜斌、沈聪、刘志彬、张京俐、王杰、</w:t>
      </w:r>
      <w:r w:rsidR="00711C60">
        <w:rPr>
          <w:rFonts w:ascii="宋体" w:hAnsi="宋体" w:hint="eastAsia"/>
          <w:sz w:val="24"/>
          <w:szCs w:val="24"/>
          <w:u w:val="single"/>
        </w:rPr>
        <w:t>郎海涛、</w:t>
      </w:r>
      <w:r w:rsidR="0094393C">
        <w:rPr>
          <w:rFonts w:ascii="宋体" w:hAnsi="宋体" w:hint="eastAsia"/>
          <w:sz w:val="24"/>
          <w:szCs w:val="24"/>
          <w:u w:val="single"/>
        </w:rPr>
        <w:t>李志刚</w:t>
      </w:r>
    </w:p>
    <w:p w:rsidR="003B175F" w:rsidRPr="00915E5B" w:rsidRDefault="0061350F" w:rsidP="00915E5B">
      <w:pPr>
        <w:spacing w:line="360" w:lineRule="auto"/>
        <w:rPr>
          <w:rFonts w:ascii="宋体" w:hAnsi="宋体"/>
          <w:sz w:val="24"/>
          <w:szCs w:val="24"/>
          <w:u w:val="single"/>
        </w:rPr>
      </w:pPr>
      <w:r w:rsidRPr="00915E5B">
        <w:rPr>
          <w:rFonts w:ascii="宋体" w:hAnsi="宋体" w:hint="eastAsia"/>
          <w:sz w:val="24"/>
          <w:szCs w:val="24"/>
        </w:rPr>
        <w:t>六、代理服务收费标准及金额：</w:t>
      </w:r>
      <w:r w:rsidR="00520A65" w:rsidRPr="00520A65">
        <w:rPr>
          <w:rFonts w:ascii="宋体" w:hAnsi="宋体" w:hint="eastAsia"/>
          <w:sz w:val="24"/>
          <w:szCs w:val="24"/>
          <w:u w:val="single"/>
        </w:rPr>
        <w:t>本项目采购代理服务费由中标人在领取中标通知书的同时向采购代理机构（北京科技园拍卖招标有限公司）按包支付，参照执行国家计委计价格【2002】1980号文件、国家发展和改革委员会文件发改价格【2011】534号和发改办价格【2003】857号文件货物类收费标准。在标准取费的基础上，下浮20%取费。</w:t>
      </w:r>
      <w:r w:rsidR="00520A65" w:rsidRPr="006C6F81">
        <w:rPr>
          <w:rFonts w:ascii="宋体" w:hAnsi="宋体" w:hint="eastAsia"/>
          <w:sz w:val="24"/>
          <w:szCs w:val="24"/>
          <w:u w:val="single"/>
        </w:rPr>
        <w:t>本次代理费</w:t>
      </w:r>
      <w:r w:rsidR="006C6F81" w:rsidRPr="006C6F81">
        <w:rPr>
          <w:rFonts w:ascii="宋体" w:hAnsi="宋体" w:hint="eastAsia"/>
          <w:sz w:val="24"/>
          <w:szCs w:val="24"/>
          <w:u w:val="single"/>
        </w:rPr>
        <w:t>1.8327</w:t>
      </w:r>
      <w:r w:rsidR="00711C60">
        <w:rPr>
          <w:rFonts w:ascii="宋体" w:hAnsi="宋体" w:hint="eastAsia"/>
          <w:sz w:val="24"/>
          <w:szCs w:val="24"/>
          <w:u w:val="single"/>
        </w:rPr>
        <w:t>万</w:t>
      </w:r>
      <w:r w:rsidR="00520A65" w:rsidRPr="006C6F81">
        <w:rPr>
          <w:rFonts w:ascii="宋体" w:hAnsi="宋体" w:hint="eastAsia"/>
          <w:sz w:val="24"/>
          <w:szCs w:val="24"/>
          <w:u w:val="single"/>
        </w:rPr>
        <w:t>元</w:t>
      </w:r>
      <w:r w:rsidR="006C6F81">
        <w:rPr>
          <w:rFonts w:ascii="宋体" w:hAnsi="宋体" w:hint="eastAsia"/>
          <w:sz w:val="24"/>
          <w:szCs w:val="24"/>
          <w:u w:val="single"/>
        </w:rPr>
        <w:t>。</w:t>
      </w:r>
    </w:p>
    <w:p w:rsidR="003B175F" w:rsidRPr="00915E5B" w:rsidRDefault="0061350F" w:rsidP="00915E5B">
      <w:pPr>
        <w:spacing w:line="360" w:lineRule="auto"/>
        <w:rPr>
          <w:rFonts w:ascii="宋体" w:hAnsi="宋体"/>
          <w:sz w:val="24"/>
          <w:szCs w:val="24"/>
        </w:rPr>
      </w:pPr>
      <w:r w:rsidRPr="00915E5B">
        <w:rPr>
          <w:rFonts w:ascii="宋体" w:hAnsi="宋体" w:hint="eastAsia"/>
          <w:sz w:val="24"/>
          <w:szCs w:val="24"/>
        </w:rPr>
        <w:t>七、公告期限</w:t>
      </w:r>
    </w:p>
    <w:p w:rsidR="003B175F" w:rsidRPr="00915E5B" w:rsidRDefault="0061350F" w:rsidP="00915E5B">
      <w:pPr>
        <w:spacing w:line="360" w:lineRule="auto"/>
        <w:ind w:firstLineChars="200" w:firstLine="480"/>
        <w:rPr>
          <w:rFonts w:ascii="宋体" w:hAnsi="宋体" w:cs="宋体"/>
          <w:kern w:val="0"/>
          <w:sz w:val="24"/>
          <w:szCs w:val="24"/>
        </w:rPr>
      </w:pPr>
      <w:r w:rsidRPr="00915E5B">
        <w:rPr>
          <w:rFonts w:ascii="宋体" w:hAnsi="宋体" w:cs="宋体" w:hint="eastAsia"/>
          <w:kern w:val="0"/>
          <w:sz w:val="24"/>
          <w:szCs w:val="24"/>
        </w:rPr>
        <w:t>自本公告发布之日起</w:t>
      </w:r>
      <w:r w:rsidRPr="00915E5B">
        <w:rPr>
          <w:rFonts w:ascii="宋体" w:hAnsi="宋体" w:cs="宋体"/>
          <w:kern w:val="0"/>
          <w:sz w:val="24"/>
          <w:szCs w:val="24"/>
        </w:rPr>
        <w:t>1</w:t>
      </w:r>
      <w:r w:rsidRPr="00915E5B">
        <w:rPr>
          <w:rFonts w:ascii="宋体" w:hAnsi="宋体" w:cs="宋体" w:hint="eastAsia"/>
          <w:kern w:val="0"/>
          <w:sz w:val="24"/>
          <w:szCs w:val="24"/>
        </w:rPr>
        <w:t>个工作日。</w:t>
      </w:r>
    </w:p>
    <w:p w:rsidR="003B175F" w:rsidRPr="00915E5B" w:rsidRDefault="0061350F" w:rsidP="00915E5B">
      <w:pPr>
        <w:spacing w:line="360" w:lineRule="auto"/>
        <w:rPr>
          <w:rFonts w:ascii="宋体" w:hAnsi="宋体" w:cs="仿宋"/>
          <w:sz w:val="24"/>
          <w:szCs w:val="24"/>
        </w:rPr>
      </w:pPr>
      <w:r w:rsidRPr="00915E5B">
        <w:rPr>
          <w:rFonts w:ascii="宋体" w:hAnsi="宋体" w:cs="仿宋" w:hint="eastAsia"/>
          <w:sz w:val="24"/>
          <w:szCs w:val="24"/>
        </w:rPr>
        <w:t>八、其他补充事宜</w:t>
      </w:r>
    </w:p>
    <w:p w:rsidR="003B175F" w:rsidRPr="00915E5B" w:rsidRDefault="00915E5B" w:rsidP="00915E5B">
      <w:pPr>
        <w:spacing w:line="360" w:lineRule="auto"/>
        <w:ind w:firstLineChars="202" w:firstLine="485"/>
        <w:rPr>
          <w:rFonts w:ascii="宋体" w:hAnsi="宋体" w:cs="宋体"/>
          <w:kern w:val="0"/>
          <w:sz w:val="24"/>
          <w:szCs w:val="24"/>
        </w:rPr>
      </w:pPr>
      <w:r w:rsidRPr="00915E5B">
        <w:rPr>
          <w:rFonts w:ascii="宋体" w:hAnsi="宋体" w:cs="宋体" w:hint="eastAsia"/>
          <w:kern w:val="0"/>
          <w:sz w:val="24"/>
          <w:szCs w:val="24"/>
        </w:rPr>
        <w:t>无</w:t>
      </w:r>
    </w:p>
    <w:p w:rsidR="003B175F" w:rsidRPr="00915E5B" w:rsidRDefault="0061350F" w:rsidP="00915E5B">
      <w:pPr>
        <w:spacing w:line="360" w:lineRule="auto"/>
        <w:rPr>
          <w:rFonts w:ascii="宋体" w:hAnsi="宋体"/>
          <w:sz w:val="24"/>
          <w:szCs w:val="24"/>
        </w:rPr>
      </w:pPr>
      <w:r w:rsidRPr="00915E5B">
        <w:rPr>
          <w:rFonts w:ascii="宋体" w:hAnsi="宋体" w:hint="eastAsia"/>
          <w:sz w:val="24"/>
          <w:szCs w:val="24"/>
        </w:rPr>
        <w:t>九</w:t>
      </w:r>
      <w:r w:rsidR="00B012EC">
        <w:rPr>
          <w:rFonts w:ascii="宋体" w:hAnsi="宋体" w:hint="eastAsia"/>
          <w:sz w:val="24"/>
          <w:szCs w:val="24"/>
        </w:rPr>
        <w:tab/>
      </w:r>
      <w:r w:rsidRPr="00915E5B">
        <w:rPr>
          <w:rFonts w:ascii="宋体" w:hAnsi="宋体" w:hint="eastAsia"/>
          <w:sz w:val="24"/>
          <w:szCs w:val="24"/>
        </w:rPr>
        <w:t>凡对本次公告内容提出询问，请按以下方式联系。</w:t>
      </w:r>
    </w:p>
    <w:p w:rsidR="003B175F" w:rsidRPr="00915E5B" w:rsidRDefault="00501DCB" w:rsidP="00915E5B">
      <w:pPr>
        <w:spacing w:line="360" w:lineRule="auto"/>
        <w:rPr>
          <w:rFonts w:ascii="宋体" w:hAnsi="宋体"/>
          <w:sz w:val="24"/>
          <w:szCs w:val="24"/>
        </w:rPr>
      </w:pPr>
      <w:bookmarkStart w:id="2" w:name="_Toc35393810"/>
      <w:bookmarkStart w:id="3" w:name="_Toc35393641"/>
      <w:bookmarkStart w:id="4" w:name="_Toc28359100"/>
      <w:bookmarkStart w:id="5" w:name="_Toc28359023"/>
      <w:r>
        <w:rPr>
          <w:rFonts w:ascii="宋体" w:hAnsi="宋体" w:hint="eastAsia"/>
          <w:sz w:val="24"/>
          <w:szCs w:val="24"/>
        </w:rPr>
        <w:t>9.1</w:t>
      </w:r>
      <w:r>
        <w:rPr>
          <w:rFonts w:ascii="宋体" w:hAnsi="宋体" w:hint="eastAsia"/>
          <w:sz w:val="24"/>
          <w:szCs w:val="24"/>
        </w:rPr>
        <w:tab/>
      </w:r>
      <w:r w:rsidR="0061350F" w:rsidRPr="00915E5B">
        <w:rPr>
          <w:rFonts w:ascii="宋体" w:hAnsi="宋体" w:hint="eastAsia"/>
          <w:sz w:val="24"/>
          <w:szCs w:val="24"/>
        </w:rPr>
        <w:t>采购人信息</w:t>
      </w:r>
      <w:bookmarkEnd w:id="2"/>
      <w:bookmarkEnd w:id="3"/>
      <w:bookmarkEnd w:id="4"/>
      <w:bookmarkEnd w:id="5"/>
    </w:p>
    <w:p w:rsidR="003B175F" w:rsidRPr="00915E5B" w:rsidRDefault="0061350F" w:rsidP="00501DCB">
      <w:pPr>
        <w:spacing w:line="360" w:lineRule="auto"/>
        <w:ind w:leftChars="203" w:left="1079" w:hangingChars="272" w:hanging="653"/>
        <w:jc w:val="left"/>
        <w:rPr>
          <w:rFonts w:ascii="宋体" w:hAnsi="宋体"/>
          <w:sz w:val="24"/>
          <w:szCs w:val="24"/>
        </w:rPr>
      </w:pPr>
      <w:r w:rsidRPr="00915E5B">
        <w:rPr>
          <w:rFonts w:ascii="宋体" w:hAnsi="宋体" w:hint="eastAsia"/>
          <w:sz w:val="24"/>
          <w:szCs w:val="24"/>
        </w:rPr>
        <w:t>名    称：</w:t>
      </w:r>
      <w:r w:rsidR="00501DCB" w:rsidRPr="00501DCB">
        <w:rPr>
          <w:rFonts w:ascii="宋体" w:hAnsi="宋体" w:hint="eastAsia"/>
          <w:sz w:val="24"/>
          <w:szCs w:val="24"/>
          <w:u w:val="single"/>
        </w:rPr>
        <w:t>北京化工大学</w:t>
      </w:r>
    </w:p>
    <w:p w:rsidR="003B175F" w:rsidRPr="00915E5B" w:rsidRDefault="0061350F" w:rsidP="00501DCB">
      <w:pPr>
        <w:spacing w:line="360" w:lineRule="auto"/>
        <w:ind w:leftChars="203" w:left="1079" w:hangingChars="272" w:hanging="653"/>
        <w:jc w:val="left"/>
        <w:rPr>
          <w:rFonts w:ascii="宋体" w:hAnsi="宋体"/>
          <w:sz w:val="24"/>
          <w:szCs w:val="24"/>
        </w:rPr>
      </w:pPr>
      <w:r w:rsidRPr="00915E5B">
        <w:rPr>
          <w:rFonts w:ascii="宋体" w:hAnsi="宋体" w:hint="eastAsia"/>
          <w:sz w:val="24"/>
          <w:szCs w:val="24"/>
        </w:rPr>
        <w:t>地    址：</w:t>
      </w:r>
      <w:r w:rsidR="00B012EC" w:rsidRPr="00B012EC">
        <w:rPr>
          <w:rFonts w:ascii="宋体" w:hAnsi="宋体" w:hint="eastAsia"/>
          <w:sz w:val="24"/>
          <w:szCs w:val="24"/>
          <w:u w:val="single"/>
        </w:rPr>
        <w:t>北京市朝阳区北三环东路15号</w:t>
      </w:r>
    </w:p>
    <w:p w:rsidR="003B175F" w:rsidRPr="00915E5B" w:rsidRDefault="0061350F" w:rsidP="00501DCB">
      <w:pPr>
        <w:spacing w:line="360" w:lineRule="auto"/>
        <w:ind w:leftChars="203" w:left="1079" w:hangingChars="272" w:hanging="653"/>
        <w:jc w:val="left"/>
        <w:rPr>
          <w:rFonts w:ascii="宋体" w:hAnsi="宋体"/>
          <w:sz w:val="24"/>
          <w:szCs w:val="24"/>
        </w:rPr>
      </w:pPr>
      <w:r w:rsidRPr="00915E5B">
        <w:rPr>
          <w:rFonts w:ascii="宋体" w:hAnsi="宋体" w:hint="eastAsia"/>
          <w:sz w:val="24"/>
          <w:szCs w:val="24"/>
        </w:rPr>
        <w:t>联系方式：</w:t>
      </w:r>
      <w:r w:rsidR="00501DCB" w:rsidRPr="00501DCB">
        <w:rPr>
          <w:rFonts w:ascii="宋体" w:hAnsi="宋体"/>
          <w:sz w:val="24"/>
          <w:szCs w:val="24"/>
          <w:u w:val="single"/>
        </w:rPr>
        <w:t>010-64433870</w:t>
      </w:r>
    </w:p>
    <w:p w:rsidR="003B175F" w:rsidRPr="00915E5B" w:rsidRDefault="00B012EC" w:rsidP="00501DCB">
      <w:pPr>
        <w:spacing w:line="360" w:lineRule="auto"/>
        <w:rPr>
          <w:rFonts w:ascii="宋体" w:hAnsi="宋体" w:cs="宋体"/>
          <w:b/>
          <w:sz w:val="24"/>
          <w:szCs w:val="24"/>
        </w:rPr>
      </w:pPr>
      <w:bookmarkStart w:id="6" w:name="_Toc28359101"/>
      <w:bookmarkStart w:id="7" w:name="_Toc28359024"/>
      <w:bookmarkStart w:id="8" w:name="_Toc35393642"/>
      <w:bookmarkStart w:id="9" w:name="_Toc35393811"/>
      <w:r>
        <w:rPr>
          <w:rFonts w:ascii="宋体" w:hAnsi="宋体" w:cs="宋体" w:hint="eastAsia"/>
          <w:sz w:val="24"/>
          <w:szCs w:val="24"/>
        </w:rPr>
        <w:lastRenderedPageBreak/>
        <w:t>9.2</w:t>
      </w:r>
      <w:r>
        <w:rPr>
          <w:rFonts w:ascii="宋体" w:hAnsi="宋体" w:cs="宋体" w:hint="eastAsia"/>
          <w:sz w:val="24"/>
          <w:szCs w:val="24"/>
        </w:rPr>
        <w:tab/>
      </w:r>
      <w:r w:rsidR="0061350F" w:rsidRPr="00915E5B">
        <w:rPr>
          <w:rFonts w:ascii="宋体" w:hAnsi="宋体" w:cs="宋体" w:hint="eastAsia"/>
          <w:sz w:val="24"/>
          <w:szCs w:val="24"/>
        </w:rPr>
        <w:t>采购代理机构信息</w:t>
      </w:r>
      <w:bookmarkEnd w:id="6"/>
      <w:bookmarkEnd w:id="7"/>
      <w:bookmarkEnd w:id="8"/>
      <w:bookmarkEnd w:id="9"/>
    </w:p>
    <w:p w:rsidR="003B175F" w:rsidRPr="00915E5B" w:rsidRDefault="0061350F" w:rsidP="00B012EC">
      <w:pPr>
        <w:spacing w:line="360" w:lineRule="auto"/>
        <w:ind w:firstLineChars="177" w:firstLine="425"/>
        <w:rPr>
          <w:rFonts w:ascii="宋体" w:hAnsi="宋体"/>
          <w:sz w:val="24"/>
          <w:szCs w:val="24"/>
          <w:u w:val="single"/>
        </w:rPr>
      </w:pPr>
      <w:r w:rsidRPr="00915E5B">
        <w:rPr>
          <w:rFonts w:ascii="宋体" w:hAnsi="宋体" w:hint="eastAsia"/>
          <w:sz w:val="24"/>
          <w:szCs w:val="24"/>
        </w:rPr>
        <w:t>名    称：</w:t>
      </w:r>
      <w:r w:rsidR="00501DCB" w:rsidRPr="00501DCB">
        <w:rPr>
          <w:rFonts w:ascii="宋体" w:hAnsi="宋体" w:hint="eastAsia"/>
          <w:sz w:val="24"/>
          <w:szCs w:val="24"/>
          <w:u w:val="single"/>
        </w:rPr>
        <w:t>北京科技园拍卖招标有限公司</w:t>
      </w:r>
    </w:p>
    <w:p w:rsidR="003B175F" w:rsidRPr="00915E5B" w:rsidRDefault="0061350F" w:rsidP="00B012EC">
      <w:pPr>
        <w:spacing w:line="360" w:lineRule="auto"/>
        <w:ind w:firstLineChars="177" w:firstLine="425"/>
        <w:rPr>
          <w:rFonts w:ascii="宋体" w:hAnsi="宋体"/>
          <w:sz w:val="24"/>
          <w:szCs w:val="24"/>
        </w:rPr>
      </w:pPr>
      <w:r w:rsidRPr="00915E5B">
        <w:rPr>
          <w:rFonts w:ascii="宋体" w:hAnsi="宋体" w:hint="eastAsia"/>
          <w:sz w:val="24"/>
          <w:szCs w:val="24"/>
        </w:rPr>
        <w:t>地</w:t>
      </w:r>
      <w:r w:rsidR="00501DCB">
        <w:rPr>
          <w:rFonts w:ascii="宋体" w:hAnsi="宋体" w:hint="eastAsia"/>
          <w:sz w:val="24"/>
          <w:szCs w:val="24"/>
        </w:rPr>
        <w:t xml:space="preserve"> </w:t>
      </w:r>
      <w:r w:rsidRPr="00915E5B">
        <w:rPr>
          <w:rFonts w:ascii="宋体" w:hAnsi="宋体" w:hint="eastAsia"/>
          <w:sz w:val="24"/>
          <w:szCs w:val="24"/>
        </w:rPr>
        <w:t xml:space="preserve">  址：</w:t>
      </w:r>
      <w:r w:rsidR="00501DCB">
        <w:rPr>
          <w:rFonts w:ascii="宋体" w:hAnsi="宋体" w:hint="eastAsia"/>
          <w:sz w:val="24"/>
          <w:szCs w:val="24"/>
          <w:u w:val="single"/>
        </w:rPr>
        <w:t>北京市海淀区万泉庄万柳光大西园6号楼</w:t>
      </w:r>
    </w:p>
    <w:p w:rsidR="003B175F" w:rsidRPr="00915E5B" w:rsidRDefault="0061350F" w:rsidP="00B012EC">
      <w:pPr>
        <w:spacing w:line="360" w:lineRule="auto"/>
        <w:ind w:firstLineChars="177" w:firstLine="425"/>
        <w:rPr>
          <w:rFonts w:ascii="宋体" w:hAnsi="宋体"/>
          <w:sz w:val="24"/>
          <w:szCs w:val="24"/>
          <w:u w:val="single"/>
        </w:rPr>
      </w:pPr>
      <w:r w:rsidRPr="00915E5B">
        <w:rPr>
          <w:rFonts w:ascii="宋体" w:hAnsi="宋体" w:hint="eastAsia"/>
          <w:sz w:val="24"/>
          <w:szCs w:val="24"/>
        </w:rPr>
        <w:t>联系方式：</w:t>
      </w:r>
      <w:r w:rsidR="00501DCB" w:rsidRPr="00501DCB">
        <w:rPr>
          <w:rFonts w:ascii="宋体" w:hAnsi="宋体" w:hint="eastAsia"/>
          <w:sz w:val="24"/>
          <w:szCs w:val="24"/>
          <w:u w:val="single"/>
        </w:rPr>
        <w:t>010-82575831</w:t>
      </w:r>
    </w:p>
    <w:p w:rsidR="003B175F" w:rsidRPr="00915E5B" w:rsidRDefault="00B012EC" w:rsidP="00501DCB">
      <w:pPr>
        <w:spacing w:line="360" w:lineRule="auto"/>
        <w:rPr>
          <w:rFonts w:ascii="宋体" w:hAnsi="宋体" w:cs="宋体"/>
          <w:b/>
          <w:sz w:val="24"/>
          <w:szCs w:val="24"/>
        </w:rPr>
      </w:pPr>
      <w:bookmarkStart w:id="10" w:name="_Toc28359102"/>
      <w:bookmarkStart w:id="11" w:name="_Toc28359025"/>
      <w:bookmarkStart w:id="12" w:name="_Toc35393643"/>
      <w:bookmarkStart w:id="13" w:name="_Toc35393812"/>
      <w:r>
        <w:rPr>
          <w:rFonts w:ascii="宋体" w:hAnsi="宋体" w:cs="宋体" w:hint="eastAsia"/>
          <w:sz w:val="24"/>
          <w:szCs w:val="24"/>
        </w:rPr>
        <w:t>9.3</w:t>
      </w:r>
      <w:r>
        <w:rPr>
          <w:rFonts w:ascii="宋体" w:hAnsi="宋体" w:cs="宋体" w:hint="eastAsia"/>
          <w:sz w:val="24"/>
          <w:szCs w:val="24"/>
        </w:rPr>
        <w:tab/>
      </w:r>
      <w:r w:rsidR="0061350F" w:rsidRPr="00915E5B">
        <w:rPr>
          <w:rFonts w:ascii="宋体" w:hAnsi="宋体" w:cs="宋体" w:hint="eastAsia"/>
          <w:sz w:val="24"/>
          <w:szCs w:val="24"/>
        </w:rPr>
        <w:t>项目</w:t>
      </w:r>
      <w:r w:rsidR="0061350F" w:rsidRPr="00915E5B">
        <w:rPr>
          <w:rFonts w:ascii="宋体" w:hAnsi="宋体" w:cs="宋体"/>
          <w:sz w:val="24"/>
          <w:szCs w:val="24"/>
        </w:rPr>
        <w:t>联系方式</w:t>
      </w:r>
      <w:bookmarkEnd w:id="10"/>
      <w:bookmarkEnd w:id="11"/>
      <w:bookmarkEnd w:id="12"/>
      <w:bookmarkEnd w:id="13"/>
    </w:p>
    <w:p w:rsidR="003B175F" w:rsidRPr="00915E5B" w:rsidRDefault="0061350F" w:rsidP="00585C66">
      <w:pPr>
        <w:pStyle w:val="a4"/>
        <w:spacing w:line="360" w:lineRule="auto"/>
        <w:ind w:firstLineChars="177" w:firstLine="425"/>
        <w:rPr>
          <w:rFonts w:eastAsia="宋体" w:hAnsi="宋体"/>
          <w:sz w:val="24"/>
          <w:szCs w:val="24"/>
        </w:rPr>
      </w:pPr>
      <w:r w:rsidRPr="00915E5B">
        <w:rPr>
          <w:rFonts w:eastAsia="宋体" w:hAnsi="宋体" w:hint="eastAsia"/>
          <w:sz w:val="24"/>
          <w:szCs w:val="24"/>
        </w:rPr>
        <w:t>项目联系人：</w:t>
      </w:r>
      <w:r w:rsidR="00B012EC" w:rsidRPr="00B012EC">
        <w:rPr>
          <w:rFonts w:eastAsia="宋体" w:hAnsi="宋体" w:hint="eastAsia"/>
          <w:sz w:val="24"/>
          <w:szCs w:val="24"/>
          <w:u w:val="single"/>
        </w:rPr>
        <w:t>苏娜、王静</w:t>
      </w:r>
    </w:p>
    <w:p w:rsidR="003B175F" w:rsidRPr="00915E5B" w:rsidRDefault="0061350F" w:rsidP="00585C66">
      <w:pPr>
        <w:spacing w:line="360" w:lineRule="auto"/>
        <w:ind w:firstLineChars="177" w:firstLine="425"/>
        <w:rPr>
          <w:rFonts w:ascii="宋体" w:hAnsi="宋体"/>
          <w:sz w:val="24"/>
          <w:szCs w:val="24"/>
          <w:u w:val="single"/>
        </w:rPr>
      </w:pPr>
      <w:r w:rsidRPr="00915E5B">
        <w:rPr>
          <w:rFonts w:ascii="宋体" w:hAnsi="宋体" w:hint="eastAsia"/>
          <w:sz w:val="24"/>
          <w:szCs w:val="24"/>
        </w:rPr>
        <w:t>电</w:t>
      </w:r>
      <w:r w:rsidR="00B012EC">
        <w:rPr>
          <w:rFonts w:ascii="宋体" w:hAnsi="宋体" w:hint="eastAsia"/>
          <w:sz w:val="24"/>
          <w:szCs w:val="24"/>
        </w:rPr>
        <w:t xml:space="preserve"> </w:t>
      </w:r>
      <w:r w:rsidRPr="00915E5B">
        <w:rPr>
          <w:rFonts w:ascii="宋体" w:hAnsi="宋体" w:hint="eastAsia"/>
          <w:sz w:val="24"/>
          <w:szCs w:val="24"/>
        </w:rPr>
        <w:t xml:space="preserve">  话：</w:t>
      </w:r>
      <w:r w:rsidR="00501DCB" w:rsidRPr="00501DCB">
        <w:rPr>
          <w:rFonts w:ascii="宋体" w:hAnsi="宋体" w:hint="eastAsia"/>
          <w:sz w:val="24"/>
          <w:szCs w:val="24"/>
          <w:u w:val="single"/>
        </w:rPr>
        <w:t>010-82575831-250、299</w:t>
      </w:r>
    </w:p>
    <w:p w:rsidR="003B175F" w:rsidRPr="00915E5B" w:rsidRDefault="0061350F" w:rsidP="00915E5B">
      <w:pPr>
        <w:spacing w:line="360" w:lineRule="auto"/>
        <w:rPr>
          <w:rFonts w:ascii="宋体" w:hAnsi="宋体" w:cs="宋体"/>
          <w:kern w:val="0"/>
          <w:sz w:val="24"/>
          <w:szCs w:val="24"/>
        </w:rPr>
      </w:pPr>
      <w:r w:rsidRPr="00915E5B">
        <w:rPr>
          <w:rFonts w:ascii="宋体" w:hAnsi="宋体" w:cs="宋体" w:hint="eastAsia"/>
          <w:kern w:val="0"/>
          <w:sz w:val="24"/>
          <w:szCs w:val="24"/>
        </w:rPr>
        <w:t>十</w:t>
      </w:r>
      <w:r w:rsidR="00B012EC">
        <w:rPr>
          <w:rFonts w:ascii="宋体" w:hAnsi="宋体" w:cs="宋体" w:hint="eastAsia"/>
          <w:kern w:val="0"/>
          <w:sz w:val="24"/>
          <w:szCs w:val="24"/>
        </w:rPr>
        <w:tab/>
      </w:r>
      <w:r w:rsidRPr="00915E5B">
        <w:rPr>
          <w:rFonts w:ascii="宋体" w:hAnsi="宋体" w:cs="宋体" w:hint="eastAsia"/>
          <w:kern w:val="0"/>
          <w:sz w:val="24"/>
          <w:szCs w:val="24"/>
        </w:rPr>
        <w:t>附件</w:t>
      </w:r>
    </w:p>
    <w:p w:rsidR="003B175F" w:rsidRPr="00915E5B" w:rsidRDefault="00B71007" w:rsidP="00915E5B">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采购文件详见</w:t>
      </w:r>
      <w:r w:rsidR="00F32D85">
        <w:rPr>
          <w:rFonts w:ascii="宋体" w:hAnsi="宋体" w:cs="宋体" w:hint="eastAsia"/>
          <w:kern w:val="0"/>
          <w:sz w:val="24"/>
          <w:szCs w:val="24"/>
        </w:rPr>
        <w:t>：</w:t>
      </w:r>
    </w:p>
    <w:p w:rsidR="00F32D85" w:rsidRPr="00F32D85" w:rsidRDefault="00F32D85" w:rsidP="00F32D85">
      <w:pPr>
        <w:spacing w:line="360" w:lineRule="auto"/>
        <w:ind w:firstLineChars="200" w:firstLine="480"/>
        <w:rPr>
          <w:rFonts w:ascii="宋体" w:hAnsi="宋体" w:cs="宋体"/>
          <w:kern w:val="0"/>
          <w:sz w:val="24"/>
          <w:szCs w:val="24"/>
        </w:rPr>
      </w:pPr>
      <w:bookmarkStart w:id="14" w:name="_Toc28359026"/>
      <w:bookmarkEnd w:id="14"/>
      <w:r w:rsidRPr="00F32D85">
        <w:rPr>
          <w:rFonts w:ascii="宋体" w:hAnsi="宋体" w:cs="宋体" w:hint="eastAsia"/>
          <w:kern w:val="0"/>
          <w:sz w:val="24"/>
          <w:szCs w:val="24"/>
        </w:rPr>
        <w:t xml:space="preserve">链接：https://pan.baidu.com/s/1FauQff18OosTgJfwJK_c7w </w:t>
      </w:r>
    </w:p>
    <w:p w:rsidR="003B175F" w:rsidRDefault="00F32D85" w:rsidP="00F32D85">
      <w:pPr>
        <w:spacing w:line="360" w:lineRule="auto"/>
        <w:ind w:firstLineChars="200" w:firstLine="480"/>
        <w:rPr>
          <w:rFonts w:ascii="宋体" w:hAnsi="宋体" w:cs="宋体"/>
          <w:kern w:val="0"/>
          <w:sz w:val="24"/>
          <w:szCs w:val="24"/>
        </w:rPr>
      </w:pPr>
      <w:r w:rsidRPr="00F32D85">
        <w:rPr>
          <w:rFonts w:ascii="宋体" w:hAnsi="宋体" w:cs="宋体" w:hint="eastAsia"/>
          <w:kern w:val="0"/>
          <w:sz w:val="24"/>
          <w:szCs w:val="24"/>
        </w:rPr>
        <w:t>提取码：1111</w:t>
      </w:r>
    </w:p>
    <w:p w:rsidR="00585C66" w:rsidRDefault="00585C66" w:rsidP="00585C66">
      <w:pPr>
        <w:spacing w:line="360" w:lineRule="auto"/>
        <w:ind w:firstLineChars="2835" w:firstLine="6804"/>
        <w:rPr>
          <w:rFonts w:ascii="宋体" w:hAnsi="宋体" w:cs="宋体"/>
          <w:kern w:val="0"/>
          <w:sz w:val="24"/>
          <w:szCs w:val="24"/>
        </w:rPr>
      </w:pPr>
      <w:r>
        <w:rPr>
          <w:rFonts w:ascii="宋体" w:hAnsi="宋体" w:cs="宋体" w:hint="eastAsia"/>
          <w:kern w:val="0"/>
          <w:sz w:val="24"/>
          <w:szCs w:val="24"/>
        </w:rPr>
        <w:t>北京化工大学</w:t>
      </w:r>
    </w:p>
    <w:p w:rsidR="00585C66" w:rsidRPr="00915E5B" w:rsidRDefault="00585C66" w:rsidP="00BA5D9F">
      <w:pPr>
        <w:spacing w:line="360" w:lineRule="auto"/>
        <w:jc w:val="right"/>
        <w:rPr>
          <w:rFonts w:ascii="宋体" w:hAnsi="宋体" w:cs="宋体"/>
          <w:kern w:val="0"/>
          <w:sz w:val="24"/>
          <w:szCs w:val="24"/>
        </w:rPr>
      </w:pPr>
      <w:r>
        <w:rPr>
          <w:rFonts w:ascii="宋体" w:hAnsi="宋体" w:cs="宋体" w:hint="eastAsia"/>
          <w:kern w:val="0"/>
          <w:sz w:val="24"/>
          <w:szCs w:val="24"/>
        </w:rPr>
        <w:t>2020年8月2</w:t>
      </w:r>
      <w:r w:rsidR="008A5F66">
        <w:rPr>
          <w:rFonts w:ascii="宋体" w:hAnsi="宋体" w:cs="宋体"/>
          <w:kern w:val="0"/>
          <w:sz w:val="24"/>
          <w:szCs w:val="24"/>
        </w:rPr>
        <w:t>1</w:t>
      </w:r>
      <w:bookmarkStart w:id="15" w:name="_GoBack"/>
      <w:bookmarkEnd w:id="15"/>
      <w:r>
        <w:rPr>
          <w:rFonts w:ascii="宋体" w:hAnsi="宋体" w:cs="宋体" w:hint="eastAsia"/>
          <w:kern w:val="0"/>
          <w:sz w:val="24"/>
          <w:szCs w:val="24"/>
        </w:rPr>
        <w:t>日</w:t>
      </w:r>
    </w:p>
    <w:sectPr w:rsidR="00585C66" w:rsidRPr="00915E5B">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3F0" w:rsidRDefault="00B763F0">
      <w:r>
        <w:separator/>
      </w:r>
    </w:p>
  </w:endnote>
  <w:endnote w:type="continuationSeparator" w:id="0">
    <w:p w:rsidR="00B763F0" w:rsidRDefault="00B76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663037"/>
    </w:sdtPr>
    <w:sdtEndPr/>
    <w:sdtContent>
      <w:p w:rsidR="003B175F" w:rsidRDefault="0061350F">
        <w:pPr>
          <w:pStyle w:val="a7"/>
          <w:jc w:val="center"/>
        </w:pPr>
        <w:r>
          <w:fldChar w:fldCharType="begin"/>
        </w:r>
        <w:r>
          <w:instrText>PAGE   \* MERGEFORMAT</w:instrText>
        </w:r>
        <w:r>
          <w:fldChar w:fldCharType="separate"/>
        </w:r>
        <w:r w:rsidR="008A5F66" w:rsidRPr="008A5F66">
          <w:rPr>
            <w:noProof/>
            <w:lang w:val="zh-CN"/>
          </w:rPr>
          <w:t>4</w:t>
        </w:r>
        <w:r>
          <w:fldChar w:fldCharType="end"/>
        </w:r>
      </w:p>
    </w:sdtContent>
  </w:sdt>
  <w:p w:rsidR="003B175F" w:rsidRDefault="003B17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3F0" w:rsidRDefault="00B763F0">
      <w:r>
        <w:separator/>
      </w:r>
    </w:p>
  </w:footnote>
  <w:footnote w:type="continuationSeparator" w:id="0">
    <w:p w:rsidR="00B763F0" w:rsidRDefault="00B763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094"/>
    <w:rsid w:val="000312DE"/>
    <w:rsid w:val="0005737B"/>
    <w:rsid w:val="00066A89"/>
    <w:rsid w:val="000726D8"/>
    <w:rsid w:val="000A6769"/>
    <w:rsid w:val="000D3B95"/>
    <w:rsid w:val="000D5040"/>
    <w:rsid w:val="000D6508"/>
    <w:rsid w:val="00110BD8"/>
    <w:rsid w:val="00151C8B"/>
    <w:rsid w:val="00244094"/>
    <w:rsid w:val="00246690"/>
    <w:rsid w:val="002E1B78"/>
    <w:rsid w:val="002F4172"/>
    <w:rsid w:val="00322E12"/>
    <w:rsid w:val="003B175F"/>
    <w:rsid w:val="003B3DBE"/>
    <w:rsid w:val="003D04C7"/>
    <w:rsid w:val="00430D5D"/>
    <w:rsid w:val="00445621"/>
    <w:rsid w:val="004B0417"/>
    <w:rsid w:val="004F0CA3"/>
    <w:rsid w:val="004F449A"/>
    <w:rsid w:val="00501DCB"/>
    <w:rsid w:val="00520A65"/>
    <w:rsid w:val="00585C66"/>
    <w:rsid w:val="005902A4"/>
    <w:rsid w:val="0061350F"/>
    <w:rsid w:val="0067515B"/>
    <w:rsid w:val="006939FC"/>
    <w:rsid w:val="00697A30"/>
    <w:rsid w:val="006C6F81"/>
    <w:rsid w:val="00711C60"/>
    <w:rsid w:val="00781EAE"/>
    <w:rsid w:val="0079663A"/>
    <w:rsid w:val="007B791E"/>
    <w:rsid w:val="007E2D83"/>
    <w:rsid w:val="0080774A"/>
    <w:rsid w:val="00877C6E"/>
    <w:rsid w:val="008974EE"/>
    <w:rsid w:val="008A1192"/>
    <w:rsid w:val="008A2FE7"/>
    <w:rsid w:val="008A5F66"/>
    <w:rsid w:val="0090581E"/>
    <w:rsid w:val="00915E5B"/>
    <w:rsid w:val="0094393C"/>
    <w:rsid w:val="00966F02"/>
    <w:rsid w:val="009A15C7"/>
    <w:rsid w:val="009D2318"/>
    <w:rsid w:val="00A16DF6"/>
    <w:rsid w:val="00A30F31"/>
    <w:rsid w:val="00A3374C"/>
    <w:rsid w:val="00B012EC"/>
    <w:rsid w:val="00B338EF"/>
    <w:rsid w:val="00B71007"/>
    <w:rsid w:val="00B763F0"/>
    <w:rsid w:val="00BA5D9F"/>
    <w:rsid w:val="00C37A88"/>
    <w:rsid w:val="00C52F06"/>
    <w:rsid w:val="00C61BBE"/>
    <w:rsid w:val="00C95981"/>
    <w:rsid w:val="00D147F0"/>
    <w:rsid w:val="00D26832"/>
    <w:rsid w:val="00DA3620"/>
    <w:rsid w:val="00DA7067"/>
    <w:rsid w:val="00DC09FA"/>
    <w:rsid w:val="00E457B7"/>
    <w:rsid w:val="00E702D6"/>
    <w:rsid w:val="00E75E92"/>
    <w:rsid w:val="00EA4E42"/>
    <w:rsid w:val="00ED7C2A"/>
    <w:rsid w:val="00EE07E3"/>
    <w:rsid w:val="00EE3266"/>
    <w:rsid w:val="00F32D85"/>
    <w:rsid w:val="00F53A4B"/>
    <w:rsid w:val="00F610E0"/>
    <w:rsid w:val="00FD6F80"/>
    <w:rsid w:val="217C6D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F01F54-7624-494A-8E74-9DA4E7B9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3">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4">
    <w:name w:val="Plain Text"/>
    <w:basedOn w:val="a"/>
    <w:link w:val="Char0"/>
    <w:qFormat/>
    <w:rPr>
      <w:rFonts w:ascii="宋体" w:eastAsiaTheme="minorEastAsia" w:hAnsi="Courier New" w:cstheme="minorBidi"/>
      <w:szCs w:val="22"/>
    </w:rPr>
  </w:style>
  <w:style w:type="paragraph" w:styleId="a5">
    <w:name w:val="Date"/>
    <w:basedOn w:val="a"/>
    <w:next w:val="a"/>
    <w:link w:val="Char1"/>
    <w:qFormat/>
    <w:pPr>
      <w:adjustRightInd w:val="0"/>
      <w:spacing w:line="360" w:lineRule="atLeast"/>
      <w:textAlignment w:val="baseline"/>
    </w:pPr>
    <w:rPr>
      <w:rFonts w:ascii="宋体" w:cs="宋体"/>
      <w:kern w:val="0"/>
      <w:sz w:val="24"/>
      <w:szCs w:val="24"/>
    </w:r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20">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21">
    <w:name w:val="Body Text 2"/>
    <w:basedOn w:val="a"/>
    <w:link w:val="2Char0"/>
    <w:qFormat/>
    <w:pPr>
      <w:spacing w:after="120" w:line="480" w:lineRule="auto"/>
    </w:pPr>
  </w:style>
  <w:style w:type="paragraph" w:styleId="a9">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a">
    <w:name w:val="annotation subject"/>
    <w:basedOn w:val="a3"/>
    <w:next w:val="a3"/>
    <w:link w:val="Char5"/>
    <w:uiPriority w:val="99"/>
    <w:semiHidden/>
    <w:unhideWhenUsed/>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qFormat/>
    <w:rPr>
      <w:color w:val="0000FF" w:themeColor="hyperlink"/>
      <w:u w:val="single"/>
    </w:rPr>
  </w:style>
  <w:style w:type="character" w:styleId="ad">
    <w:name w:val="annotation reference"/>
    <w:basedOn w:val="a0"/>
    <w:uiPriority w:val="99"/>
    <w:semiHidden/>
    <w:unhideWhenUsed/>
    <w:qFormat/>
    <w:rPr>
      <w:sz w:val="21"/>
      <w:szCs w:val="21"/>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Arial"/>
      <w:b/>
      <w:bCs/>
      <w:sz w:val="32"/>
      <w:szCs w:val="32"/>
    </w:rPr>
  </w:style>
  <w:style w:type="character" w:customStyle="1" w:styleId="Char">
    <w:name w:val="批注文字 Char"/>
    <w:basedOn w:val="a0"/>
    <w:link w:val="a3"/>
    <w:uiPriority w:val="99"/>
    <w:semiHidden/>
    <w:qFormat/>
    <w:rPr>
      <w:rFonts w:ascii="Times New Roman" w:eastAsia="宋体" w:hAnsi="Times New Roman" w:cs="Times New Roman"/>
      <w:szCs w:val="21"/>
    </w:rPr>
  </w:style>
  <w:style w:type="character" w:customStyle="1" w:styleId="Char0">
    <w:name w:val="纯文本 Char"/>
    <w:basedOn w:val="a0"/>
    <w:link w:val="a4"/>
    <w:qFormat/>
    <w:rPr>
      <w:rFonts w:ascii="宋体" w:hAnsi="Courier New"/>
    </w:rPr>
  </w:style>
  <w:style w:type="character" w:customStyle="1" w:styleId="Char1">
    <w:name w:val="日期 Char"/>
    <w:basedOn w:val="a0"/>
    <w:link w:val="a5"/>
    <w:qFormat/>
    <w:rPr>
      <w:rFonts w:ascii="宋体" w:eastAsia="宋体" w:hAnsi="Times New Roman" w:cs="宋体"/>
      <w:kern w:val="0"/>
      <w:sz w:val="24"/>
      <w:szCs w:val="24"/>
    </w:r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character" w:customStyle="1" w:styleId="2Char0">
    <w:name w:val="正文文本 2 Char"/>
    <w:basedOn w:val="a0"/>
    <w:link w:val="21"/>
    <w:qFormat/>
    <w:rPr>
      <w:rFonts w:ascii="Times New Roman" w:eastAsia="宋体" w:hAnsi="Times New Roman" w:cs="Times New Roman"/>
      <w:szCs w:val="21"/>
    </w:rPr>
  </w:style>
  <w:style w:type="character" w:customStyle="1" w:styleId="Char5">
    <w:name w:val="批注主题 Char"/>
    <w:basedOn w:val="Char"/>
    <w:link w:val="aa"/>
    <w:uiPriority w:val="99"/>
    <w:semiHidden/>
    <w:qFormat/>
    <w:rPr>
      <w:rFonts w:ascii="Times New Roman" w:eastAsia="宋体" w:hAnsi="Times New Roman" w:cs="Times New Roman"/>
      <w:b/>
      <w:bCs/>
      <w:szCs w:val="21"/>
    </w:rPr>
  </w:style>
  <w:style w:type="character" w:customStyle="1" w:styleId="ae">
    <w:name w:val="纯文本 字符"/>
    <w:basedOn w:val="a0"/>
    <w:uiPriority w:val="99"/>
    <w:semiHidden/>
    <w:qFormat/>
    <w:rPr>
      <w:rFonts w:asciiTheme="minorEastAsia" w:hAnsi="Courier New" w:cs="Courier New"/>
      <w:szCs w:val="21"/>
    </w:rPr>
  </w:style>
  <w:style w:type="paragraph" w:styleId="af">
    <w:name w:val="List Paragraph"/>
    <w:basedOn w:val="a"/>
    <w:uiPriority w:val="34"/>
    <w:qFormat/>
    <w:pPr>
      <w:ind w:firstLineChars="200" w:firstLine="420"/>
    </w:pPr>
  </w:style>
  <w:style w:type="paragraph" w:customStyle="1" w:styleId="11">
    <w:name w:val="修订1"/>
    <w:hidden/>
    <w:uiPriority w:val="99"/>
    <w:semiHidden/>
    <w:qFormat/>
    <w:rPr>
      <w:rFonts w:ascii="Times New Roman" w:eastAsia="宋体" w:hAnsi="Times New Roman" w:cs="Times New Roman"/>
      <w:kern w:val="2"/>
      <w:sz w:val="21"/>
      <w:szCs w:val="21"/>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2">
    <w:name w:val="TOC 标题2"/>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qowt-font10-gbk">
    <w:name w:val="qowt-font10-gbk"/>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352</Words>
  <Characters>2012</Characters>
  <Application>Microsoft Office Word</Application>
  <DocSecurity>0</DocSecurity>
  <Lines>16</Lines>
  <Paragraphs>4</Paragraphs>
  <ScaleCrop>false</ScaleCrop>
  <Company>Hewlett-Packard Company</Company>
  <LinksUpToDate>false</LinksUpToDate>
  <CharactersWithSpaces>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赵璧</dc:creator>
  <cp:lastModifiedBy>317fa</cp:lastModifiedBy>
  <cp:revision>14</cp:revision>
  <cp:lastPrinted>2020-03-23T07:37:00Z</cp:lastPrinted>
  <dcterms:created xsi:type="dcterms:W3CDTF">2020-08-07T06:01:00Z</dcterms:created>
  <dcterms:modified xsi:type="dcterms:W3CDTF">2020-08-21T06:21:00Z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