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964FF" w14:textId="17BE68CC" w:rsidR="00571325" w:rsidRPr="00235878" w:rsidRDefault="00422423" w:rsidP="00E939F1">
      <w:pPr>
        <w:pStyle w:val="1"/>
        <w:keepNext w:val="0"/>
        <w:keepLines w:val="0"/>
        <w:tabs>
          <w:tab w:val="left" w:pos="1276"/>
        </w:tabs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北京化工大学2020年度高精尖创新中心专项01包生物惰性高效液相色谱等设备购置项目</w:t>
      </w:r>
      <w:r w:rsidR="00F84716">
        <w:rPr>
          <w:rFonts w:hAnsi="宋体" w:hint="eastAsia"/>
          <w:sz w:val="30"/>
          <w:szCs w:val="30"/>
        </w:rPr>
        <w:t>（第二次）</w:t>
      </w:r>
    </w:p>
    <w:p w14:paraId="23B657C0" w14:textId="77777777" w:rsidR="0003617D" w:rsidRPr="0003617D" w:rsidRDefault="0003617D" w:rsidP="0003617D"/>
    <w:p w14:paraId="2D0453B1" w14:textId="369BC0E5" w:rsidR="00571325" w:rsidRDefault="003342F7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北京国际工程咨询有限公司</w:t>
      </w:r>
      <w:r w:rsidR="00617DA2">
        <w:rPr>
          <w:rFonts w:ascii="宋体" w:hAnsi="宋体" w:hint="eastAsia"/>
          <w:sz w:val="24"/>
          <w:szCs w:val="24"/>
        </w:rPr>
        <w:t>受</w:t>
      </w:r>
      <w:r w:rsidR="00617DA2">
        <w:rPr>
          <w:rFonts w:ascii="宋体" w:hAnsi="宋体" w:hint="eastAsia"/>
          <w:sz w:val="24"/>
          <w:szCs w:val="24"/>
          <w:u w:val="single"/>
        </w:rPr>
        <w:t>北京化工大学</w:t>
      </w:r>
      <w:r w:rsidR="00617DA2"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="00422423">
        <w:rPr>
          <w:rFonts w:ascii="宋体" w:hAnsi="宋体" w:hint="eastAsia"/>
          <w:sz w:val="24"/>
          <w:szCs w:val="24"/>
          <w:u w:val="single"/>
        </w:rPr>
        <w:t>北京化工大学2020年度高精尖创新中心专项01包生物惰性高效液相色谱等设备购置项目</w:t>
      </w:r>
      <w:r w:rsidR="00F84716">
        <w:rPr>
          <w:rFonts w:ascii="宋体" w:hAnsi="宋体" w:hint="eastAsia"/>
          <w:sz w:val="24"/>
          <w:szCs w:val="24"/>
          <w:u w:val="single"/>
        </w:rPr>
        <w:t>（第二次）</w:t>
      </w:r>
      <w:r w:rsidR="00617DA2">
        <w:rPr>
          <w:rFonts w:ascii="宋体" w:hAnsi="宋体" w:hint="eastAsia"/>
          <w:sz w:val="24"/>
          <w:szCs w:val="24"/>
        </w:rPr>
        <w:t>进行国内公开招标，欢迎合格的投标人参加投标。</w:t>
      </w:r>
    </w:p>
    <w:p w14:paraId="1A0B8AF7" w14:textId="7BA305C7" w:rsidR="00571325" w:rsidRPr="005757DE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color w:val="FF0000"/>
          <w:sz w:val="24"/>
          <w:szCs w:val="24"/>
        </w:rPr>
      </w:pPr>
      <w:bookmarkStart w:id="0" w:name="OLE_LINK5"/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ab/>
        <w:t>项目名称：</w:t>
      </w:r>
      <w:r w:rsidR="00422423">
        <w:rPr>
          <w:rFonts w:ascii="宋体" w:hAnsi="宋体" w:hint="eastAsia"/>
          <w:sz w:val="24"/>
          <w:szCs w:val="24"/>
        </w:rPr>
        <w:t>北京化工大学2020年度高精尖创新中心专项01包生物惰性高效液相色谱等设备购置项目</w:t>
      </w:r>
      <w:r w:rsidR="00F84716">
        <w:rPr>
          <w:rFonts w:ascii="宋体" w:hAnsi="宋体" w:hint="eastAsia"/>
          <w:sz w:val="24"/>
          <w:szCs w:val="24"/>
        </w:rPr>
        <w:t>（第二次</w:t>
      </w:r>
      <w:bookmarkStart w:id="1" w:name="_GoBack"/>
      <w:bookmarkEnd w:id="1"/>
      <w:r w:rsidR="00F84716">
        <w:rPr>
          <w:rFonts w:ascii="宋体" w:hAnsi="宋体" w:hint="eastAsia"/>
          <w:sz w:val="24"/>
          <w:szCs w:val="24"/>
        </w:rPr>
        <w:t>）</w:t>
      </w:r>
      <w:r w:rsidRPr="00E939F1">
        <w:rPr>
          <w:rFonts w:ascii="宋体" w:hAnsi="宋体" w:hint="eastAsia"/>
          <w:sz w:val="24"/>
          <w:szCs w:val="24"/>
        </w:rPr>
        <w:t>。</w:t>
      </w:r>
    </w:p>
    <w:p w14:paraId="3C25224C" w14:textId="192656D3" w:rsidR="00E40CA5" w:rsidRDefault="00617DA2" w:rsidP="00BC2C7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ab/>
        <w:t>招标编号：</w:t>
      </w:r>
      <w:r w:rsidR="00B05712">
        <w:rPr>
          <w:rFonts w:ascii="宋体" w:hAnsi="宋体"/>
          <w:sz w:val="24"/>
          <w:szCs w:val="24"/>
        </w:rPr>
        <w:t>BUCTGJJ2020001</w:t>
      </w:r>
    </w:p>
    <w:p w14:paraId="47DEDB27" w14:textId="31543B02" w:rsidR="00571325" w:rsidRPr="00BC2C72" w:rsidRDefault="00AD50CF" w:rsidP="00E40CA5">
      <w:pPr>
        <w:snapToGrid w:val="0"/>
        <w:spacing w:afterLines="25" w:after="78" w:line="360" w:lineRule="auto"/>
        <w:ind w:leftChars="200" w:left="420"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BIECC-ZB7</w:t>
      </w:r>
      <w:r w:rsidR="00484001">
        <w:rPr>
          <w:rFonts w:ascii="宋体" w:hAnsi="宋体"/>
          <w:sz w:val="24"/>
          <w:szCs w:val="24"/>
        </w:rPr>
        <w:t>931</w:t>
      </w:r>
      <w:r w:rsidR="009875DE">
        <w:rPr>
          <w:rFonts w:ascii="宋体" w:hAnsi="宋体"/>
          <w:sz w:val="24"/>
          <w:szCs w:val="24"/>
        </w:rPr>
        <w:t>/2</w:t>
      </w:r>
      <w:r w:rsidR="00617DA2" w:rsidRPr="00535390">
        <w:rPr>
          <w:rFonts w:ascii="宋体" w:hAnsi="宋体" w:hint="eastAsia"/>
          <w:sz w:val="24"/>
          <w:szCs w:val="24"/>
        </w:rPr>
        <w:t>。</w:t>
      </w:r>
    </w:p>
    <w:p w14:paraId="4B8A5490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</w:t>
      </w:r>
      <w:r w:rsidRPr="00480296">
        <w:rPr>
          <w:rFonts w:ascii="宋体" w:hAnsi="宋体" w:hint="eastAsia"/>
          <w:sz w:val="24"/>
          <w:szCs w:val="24"/>
        </w:rPr>
        <w:tab/>
        <w:t>采购单位联系方式：</w:t>
      </w:r>
    </w:p>
    <w:p w14:paraId="14DAF9A6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3.1</w:t>
      </w:r>
      <w:r w:rsidRPr="00480296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14:paraId="2FA806E9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3.2</w:t>
      </w:r>
      <w:r w:rsidRPr="00480296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14:paraId="5C1DD58F" w14:textId="41C8BC1C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3.3</w:t>
      </w:r>
      <w:r w:rsidRPr="00480296">
        <w:rPr>
          <w:rFonts w:ascii="宋体" w:hAnsi="宋体" w:hint="eastAsia"/>
          <w:sz w:val="24"/>
          <w:szCs w:val="24"/>
        </w:rPr>
        <w:tab/>
        <w:t>采购人联系方式：</w:t>
      </w:r>
      <w:r w:rsidR="00AD50CF">
        <w:rPr>
          <w:rFonts w:ascii="宋体" w:hAnsi="宋体" w:hint="eastAsia"/>
          <w:sz w:val="24"/>
          <w:szCs w:val="24"/>
        </w:rPr>
        <w:t>梁</w:t>
      </w:r>
      <w:r w:rsidR="00ED4544" w:rsidRPr="00480296">
        <w:rPr>
          <w:rFonts w:ascii="宋体" w:hAnsi="宋体" w:hint="eastAsia"/>
          <w:sz w:val="24"/>
          <w:szCs w:val="24"/>
        </w:rPr>
        <w:t>老师</w:t>
      </w:r>
      <w:r w:rsidR="00576CF1" w:rsidRPr="00480296">
        <w:rPr>
          <w:rFonts w:ascii="宋体" w:hAnsi="宋体" w:hint="eastAsia"/>
          <w:sz w:val="24"/>
          <w:szCs w:val="24"/>
        </w:rPr>
        <w:t>，</w:t>
      </w:r>
      <w:r w:rsidR="00ED4544" w:rsidRPr="00480296">
        <w:rPr>
          <w:rFonts w:ascii="宋体" w:hAnsi="宋体" w:hint="eastAsia"/>
          <w:sz w:val="24"/>
          <w:szCs w:val="24"/>
        </w:rPr>
        <w:t>010-64433870</w:t>
      </w:r>
      <w:r w:rsidRPr="00480296">
        <w:rPr>
          <w:rFonts w:ascii="宋体" w:hAnsi="宋体" w:hint="eastAsia"/>
          <w:sz w:val="24"/>
          <w:szCs w:val="24"/>
        </w:rPr>
        <w:t>。</w:t>
      </w:r>
    </w:p>
    <w:p w14:paraId="7F96C2A3" w14:textId="2456B8A3" w:rsidR="00571325" w:rsidRDefault="00617DA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ab/>
        <w:t>代理机构联系方式：</w:t>
      </w:r>
      <w:r>
        <w:rPr>
          <w:rFonts w:ascii="宋体" w:hAnsi="宋体"/>
          <w:sz w:val="24"/>
          <w:szCs w:val="24"/>
        </w:rPr>
        <w:tab/>
      </w:r>
    </w:p>
    <w:p w14:paraId="55B5D270" w14:textId="3F2320AA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</w:t>
      </w:r>
      <w:r>
        <w:rPr>
          <w:rFonts w:ascii="宋体" w:hAnsi="宋体" w:hint="eastAsia"/>
          <w:sz w:val="24"/>
          <w:szCs w:val="24"/>
        </w:rPr>
        <w:tab/>
        <w:t>采购代理机构全称：</w:t>
      </w:r>
      <w:r w:rsidR="003342F7">
        <w:rPr>
          <w:rFonts w:ascii="宋体" w:hAnsi="宋体" w:hint="eastAsia"/>
          <w:sz w:val="24"/>
          <w:szCs w:val="24"/>
        </w:rPr>
        <w:t>北京国际工程咨询有限公司</w:t>
      </w:r>
      <w:r>
        <w:rPr>
          <w:rFonts w:ascii="宋体" w:hAnsi="宋体" w:hint="eastAsia"/>
          <w:sz w:val="24"/>
          <w:szCs w:val="24"/>
        </w:rPr>
        <w:t>。</w:t>
      </w:r>
    </w:p>
    <w:p w14:paraId="3B56E9D4" w14:textId="65D06859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</w:t>
      </w:r>
      <w:r>
        <w:rPr>
          <w:rFonts w:ascii="宋体" w:hAnsi="宋体" w:hint="eastAsia"/>
          <w:sz w:val="24"/>
          <w:szCs w:val="24"/>
        </w:rPr>
        <w:tab/>
        <w:t>采购代理机构地址：北京市</w:t>
      </w:r>
      <w:r w:rsidR="003342F7">
        <w:rPr>
          <w:rFonts w:ascii="宋体" w:hAnsi="宋体" w:hint="eastAsia"/>
          <w:sz w:val="24"/>
          <w:szCs w:val="24"/>
        </w:rPr>
        <w:t>海淀区学院路30号科大天工大厦A座611室</w:t>
      </w:r>
      <w:r>
        <w:rPr>
          <w:rFonts w:ascii="宋体" w:hAnsi="宋体" w:hint="eastAsia"/>
          <w:sz w:val="24"/>
          <w:szCs w:val="24"/>
        </w:rPr>
        <w:t>。</w:t>
      </w:r>
    </w:p>
    <w:p w14:paraId="10554D60" w14:textId="0C15EA94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</w:t>
      </w:r>
      <w:r>
        <w:rPr>
          <w:rFonts w:ascii="宋体" w:hAnsi="宋体" w:hint="eastAsia"/>
          <w:sz w:val="24"/>
          <w:szCs w:val="24"/>
        </w:rPr>
        <w:tab/>
        <w:t>采购代理机构联系方式：</w:t>
      </w:r>
      <w:r w:rsidR="00576CF1">
        <w:rPr>
          <w:rFonts w:ascii="宋体" w:hAnsi="宋体" w:hint="eastAsia"/>
          <w:sz w:val="24"/>
          <w:szCs w:val="24"/>
        </w:rPr>
        <w:t>孙恺宁，</w:t>
      </w:r>
      <w:r w:rsidR="00E939F1">
        <w:rPr>
          <w:rFonts w:ascii="宋体" w:hAnsi="宋体" w:hint="eastAsia"/>
          <w:sz w:val="24"/>
          <w:szCs w:val="24"/>
        </w:rPr>
        <w:t>010-8237</w:t>
      </w:r>
      <w:r w:rsidR="00D4354A">
        <w:rPr>
          <w:rFonts w:ascii="宋体" w:hAnsi="宋体" w:hint="eastAsia"/>
          <w:sz w:val="24"/>
          <w:szCs w:val="24"/>
        </w:rPr>
        <w:t>6721</w:t>
      </w:r>
      <w:r>
        <w:rPr>
          <w:rFonts w:ascii="宋体" w:hAnsi="宋体" w:hint="eastAsia"/>
          <w:sz w:val="24"/>
          <w:szCs w:val="24"/>
        </w:rPr>
        <w:t>。</w:t>
      </w:r>
    </w:p>
    <w:p w14:paraId="338609CF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14:paraId="38330AF0" w14:textId="3FD74DB9" w:rsidR="00571325" w:rsidRPr="00E939F1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</w:t>
      </w:r>
      <w:r>
        <w:rPr>
          <w:rFonts w:ascii="宋体" w:hAnsi="宋体" w:hint="eastAsia"/>
          <w:sz w:val="24"/>
          <w:szCs w:val="24"/>
        </w:rPr>
        <w:tab/>
        <w:t>采购预算资金</w:t>
      </w:r>
      <w:r w:rsidRPr="00E939F1">
        <w:rPr>
          <w:rFonts w:ascii="宋体" w:hAnsi="宋体" w:hint="eastAsia"/>
          <w:sz w:val="24"/>
          <w:szCs w:val="24"/>
        </w:rPr>
        <w:t>：</w:t>
      </w:r>
      <w:r w:rsidR="00235878" w:rsidRPr="00235878">
        <w:rPr>
          <w:rFonts w:ascii="宋体" w:hAnsi="宋体" w:hint="eastAsia"/>
          <w:color w:val="000000"/>
          <w:sz w:val="24"/>
          <w:szCs w:val="24"/>
        </w:rPr>
        <w:t>人民币</w:t>
      </w:r>
      <w:r w:rsidR="009875DE">
        <w:rPr>
          <w:rFonts w:ascii="宋体" w:hAnsi="宋体"/>
          <w:color w:val="000000"/>
          <w:sz w:val="24"/>
          <w:szCs w:val="24"/>
        </w:rPr>
        <w:t>45</w:t>
      </w:r>
      <w:r w:rsidR="00235878" w:rsidRPr="00235878">
        <w:rPr>
          <w:rFonts w:ascii="宋体" w:hAnsi="宋体" w:hint="eastAsia"/>
          <w:color w:val="000000"/>
          <w:sz w:val="24"/>
          <w:szCs w:val="24"/>
        </w:rPr>
        <w:t>万元</w:t>
      </w:r>
      <w:r w:rsidRPr="00E939F1">
        <w:rPr>
          <w:rFonts w:ascii="宋体" w:hAnsi="宋体" w:hint="eastAsia"/>
          <w:sz w:val="24"/>
          <w:szCs w:val="24"/>
        </w:rPr>
        <w:t>。</w:t>
      </w:r>
    </w:p>
    <w:p w14:paraId="669EA697" w14:textId="699BAFA0" w:rsidR="00A4240B" w:rsidRPr="00190F9E" w:rsidRDefault="00A4240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 采购数量：</w:t>
      </w:r>
      <w:r w:rsidR="009875DE" w:rsidRPr="00244414">
        <w:rPr>
          <w:rFonts w:ascii="宋体" w:hAnsi="宋体" w:hint="eastAsia"/>
          <w:sz w:val="24"/>
          <w:szCs w:val="24"/>
        </w:rPr>
        <w:t>双色红外激光成像系统</w:t>
      </w:r>
      <w:r w:rsidR="00484001">
        <w:rPr>
          <w:rFonts w:ascii="宋体" w:hAnsi="宋体" w:hint="eastAsia"/>
          <w:sz w:val="24"/>
          <w:szCs w:val="24"/>
        </w:rPr>
        <w:t>，共</w:t>
      </w:r>
      <w:r w:rsidR="009875DE">
        <w:rPr>
          <w:rFonts w:ascii="宋体" w:hAnsi="宋体" w:hint="eastAsia"/>
          <w:sz w:val="24"/>
          <w:szCs w:val="24"/>
        </w:rPr>
        <w:t>1</w:t>
      </w:r>
      <w:r w:rsidR="009C02FC" w:rsidRPr="00D135D7">
        <w:rPr>
          <w:rFonts w:ascii="宋体" w:hAnsi="宋体" w:hint="eastAsia"/>
          <w:sz w:val="24"/>
          <w:szCs w:val="24"/>
        </w:rPr>
        <w:t>套</w:t>
      </w:r>
      <w:r w:rsidR="009C02FC">
        <w:rPr>
          <w:rFonts w:ascii="宋体" w:hAnsi="宋体" w:hint="eastAsia"/>
          <w:sz w:val="24"/>
          <w:szCs w:val="24"/>
        </w:rPr>
        <w:t>，共分</w:t>
      </w:r>
      <w:r w:rsidR="009875DE">
        <w:rPr>
          <w:rFonts w:ascii="宋体" w:hAnsi="宋体"/>
          <w:sz w:val="24"/>
          <w:szCs w:val="24"/>
        </w:rPr>
        <w:t>1</w:t>
      </w:r>
      <w:r w:rsidR="009C02FC">
        <w:rPr>
          <w:rFonts w:ascii="宋体" w:hAnsi="宋体" w:hint="eastAsia"/>
          <w:sz w:val="24"/>
          <w:szCs w:val="24"/>
        </w:rPr>
        <w:t>个包。</w:t>
      </w:r>
    </w:p>
    <w:p w14:paraId="151E4932" w14:textId="2C176269" w:rsidR="00D4354A" w:rsidRDefault="00A4240B" w:rsidP="00D4354A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90F9E">
        <w:rPr>
          <w:rFonts w:ascii="宋体" w:hAnsi="宋体" w:hint="eastAsia"/>
          <w:sz w:val="24"/>
          <w:szCs w:val="24"/>
        </w:rPr>
        <w:t>5.3</w:t>
      </w:r>
      <w:r w:rsidR="00617DA2" w:rsidRPr="00190F9E">
        <w:rPr>
          <w:rFonts w:ascii="宋体" w:hAnsi="宋体" w:hint="eastAsia"/>
          <w:sz w:val="24"/>
          <w:szCs w:val="24"/>
        </w:rPr>
        <w:t>采购用途</w:t>
      </w:r>
      <w:r w:rsidR="009C02FC">
        <w:rPr>
          <w:rFonts w:ascii="宋体" w:hAnsi="宋体" w:hint="eastAsia"/>
          <w:sz w:val="24"/>
          <w:szCs w:val="24"/>
        </w:rPr>
        <w:t>：用于高精尖创新中心科研。</w:t>
      </w:r>
    </w:p>
    <w:p w14:paraId="7EE8A95A" w14:textId="45EACE3E" w:rsidR="00571325" w:rsidRDefault="00A4240B" w:rsidP="00D4354A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5.4</w:t>
      </w:r>
      <w:r w:rsidR="00617DA2">
        <w:rPr>
          <w:rFonts w:ascii="宋体" w:hAnsi="宋体" w:hint="eastAsia"/>
          <w:sz w:val="24"/>
          <w:szCs w:val="24"/>
        </w:rPr>
        <w:t>采购内容：</w:t>
      </w:r>
      <w:r w:rsidR="00617DA2"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1"/>
        <w:gridCol w:w="2268"/>
        <w:gridCol w:w="1275"/>
        <w:gridCol w:w="1701"/>
        <w:gridCol w:w="1178"/>
        <w:gridCol w:w="1367"/>
      </w:tblGrid>
      <w:tr w:rsidR="009C02FC" w14:paraId="512C1E5B" w14:textId="77777777" w:rsidTr="009875DE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06DE" w14:textId="77777777" w:rsidR="009C02FC" w:rsidRDefault="009C02FC" w:rsidP="005B5153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3"/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包号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421" w14:textId="77777777" w:rsidR="009C02FC" w:rsidRDefault="009C02FC" w:rsidP="005B5153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5BE3" w14:textId="77777777" w:rsidR="009C02FC" w:rsidRDefault="009C02FC" w:rsidP="005B51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4DE" w14:textId="77777777" w:rsidR="009C02FC" w:rsidRDefault="009C02FC" w:rsidP="005B5153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  <w:p w14:paraId="4EAE56CC" w14:textId="77777777" w:rsidR="009C02FC" w:rsidRDefault="009C02FC" w:rsidP="005B5153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/套）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BB43" w14:textId="77777777" w:rsidR="009C02FC" w:rsidRDefault="009C02FC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14:paraId="14D0A314" w14:textId="77777777" w:rsidR="009C02FC" w:rsidRDefault="009C02FC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F069" w14:textId="4960D1C2" w:rsidR="009C02FC" w:rsidRDefault="00AD36ED" w:rsidP="005B5153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控制</w:t>
            </w:r>
            <w:r w:rsidR="009C02FC">
              <w:rPr>
                <w:rFonts w:ascii="宋体" w:hAnsi="宋体" w:hint="eastAsia"/>
                <w:b/>
                <w:sz w:val="24"/>
                <w:szCs w:val="24"/>
              </w:rPr>
              <w:t>金额</w:t>
            </w:r>
          </w:p>
          <w:p w14:paraId="426FC42F" w14:textId="77777777" w:rsidR="009C02FC" w:rsidRDefault="009C02FC" w:rsidP="005B5153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2952" w14:textId="77777777" w:rsidR="009C02FC" w:rsidRDefault="009C02FC" w:rsidP="005B5153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9875DE" w14:paraId="3A395B0D" w14:textId="77777777" w:rsidTr="009875DE">
        <w:trPr>
          <w:trHeight w:val="415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574A8" w14:textId="1C1C4C4F" w:rsidR="009875DE" w:rsidRPr="00244414" w:rsidRDefault="009875DE" w:rsidP="009875D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2494" w14:textId="44E74677" w:rsidR="009875DE" w:rsidRPr="00244414" w:rsidRDefault="009875DE" w:rsidP="009875D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4-</w:t>
            </w:r>
            <w:r w:rsidRPr="0024441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098C" w14:textId="182D8DCA" w:rsidR="009875DE" w:rsidRPr="00244414" w:rsidRDefault="009875DE" w:rsidP="009875DE">
            <w:pPr>
              <w:jc w:val="center"/>
              <w:rPr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双色红外激光成像系统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1A27" w14:textId="29CFDE19" w:rsidR="009875DE" w:rsidRPr="00244414" w:rsidRDefault="009875DE" w:rsidP="009875DE">
            <w:pPr>
              <w:jc w:val="center"/>
              <w:rPr>
                <w:sz w:val="24"/>
                <w:szCs w:val="24"/>
              </w:rPr>
            </w:pPr>
            <w:r w:rsidRPr="002444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BF8ED" w14:textId="77777777" w:rsidR="009875DE" w:rsidRPr="00244414" w:rsidRDefault="009875DE" w:rsidP="009875DE">
            <w:pPr>
              <w:jc w:val="center"/>
              <w:rPr>
                <w:sz w:val="24"/>
                <w:szCs w:val="24"/>
              </w:rPr>
            </w:pPr>
            <w:r w:rsidRPr="00244414">
              <w:rPr>
                <w:rFonts w:ascii="宋体" w:hAnsi="宋体" w:hint="eastAsia"/>
                <w:sz w:val="24"/>
                <w:szCs w:val="24"/>
              </w:rPr>
              <w:t>合同签订后</w:t>
            </w:r>
            <w:r w:rsidRPr="00244414">
              <w:rPr>
                <w:rFonts w:ascii="宋体" w:hAnsi="宋体"/>
                <w:sz w:val="24"/>
                <w:szCs w:val="24"/>
              </w:rPr>
              <w:t>3</w:t>
            </w:r>
            <w:r w:rsidRPr="00244414">
              <w:rPr>
                <w:rFonts w:ascii="宋体" w:hAnsi="宋体" w:hint="eastAsia"/>
                <w:sz w:val="24"/>
                <w:szCs w:val="24"/>
              </w:rPr>
              <w:t>个月内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95CC4" w14:textId="1270AFAA" w:rsidR="009875DE" w:rsidRPr="00244414" w:rsidRDefault="009875DE" w:rsidP="009875DE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87550" w14:textId="77777777" w:rsidR="009875DE" w:rsidRPr="00244414" w:rsidRDefault="009875DE" w:rsidP="009875DE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244414">
              <w:rPr>
                <w:rFonts w:ascii="宋体" w:hAnsi="宋体"/>
                <w:sz w:val="24"/>
                <w:szCs w:val="24"/>
              </w:rPr>
              <w:t>是</w:t>
            </w:r>
          </w:p>
        </w:tc>
      </w:tr>
    </w:tbl>
    <w:bookmarkEnd w:id="0"/>
    <w:bookmarkEnd w:id="2"/>
    <w:p w14:paraId="5E6CD002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ab/>
        <w:t>投标人的资格条件：</w:t>
      </w:r>
    </w:p>
    <w:p w14:paraId="0F74CAB9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1）在中华人民共和国境内注册，能够独立承担民事责任，有生产或供应能力的本国供应商，包括法人、其他组织、自然人。</w:t>
      </w:r>
    </w:p>
    <w:p w14:paraId="0E91E790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2）遵守国家有关法律、法规、规章和政府采购有关的规章，具有良好的商业信誉和健全的财务会计制度。</w:t>
      </w:r>
    </w:p>
    <w:p w14:paraId="0E6D3650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3）具有履行合同所必需的设备和专业技术能力。</w:t>
      </w:r>
    </w:p>
    <w:p w14:paraId="0EC95AFB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4）有依法缴纳税收和社会保障资金的良好记录。</w:t>
      </w:r>
    </w:p>
    <w:p w14:paraId="5DB40056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5）参加政府采购活动前三年内，在经营活动中没有重大违法记录。</w:t>
      </w:r>
    </w:p>
    <w:p w14:paraId="1270282C" w14:textId="51B612F1" w:rsidR="004848A5" w:rsidRDefault="00617DA2" w:rsidP="004848A5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</w:t>
      </w:r>
      <w:r w:rsidR="0003617D" w:rsidRPr="005F058C">
        <w:rPr>
          <w:rFonts w:ascii="宋体" w:hint="eastAsia"/>
          <w:sz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14:paraId="3CB195F5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7）向采购代理机构购买招标文件并登记备案。</w:t>
      </w:r>
    </w:p>
    <w:p w14:paraId="03D29A9F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8）本项目不接受联合体投标，不允许分包、转包。</w:t>
      </w:r>
    </w:p>
    <w:p w14:paraId="4182653B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9）本项目接受货物代理商投标。</w:t>
      </w:r>
    </w:p>
    <w:p w14:paraId="42726D5D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</w:t>
      </w:r>
      <w:r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14:paraId="3ADA55F6" w14:textId="348A05F1" w:rsidR="00571325" w:rsidRPr="00736D63" w:rsidRDefault="00617DA2">
      <w:pPr>
        <w:wordWrap w:val="0"/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7.1</w:t>
      </w:r>
      <w:r>
        <w:rPr>
          <w:rFonts w:ascii="宋体" w:hAnsi="宋体" w:hint="eastAsia"/>
          <w:sz w:val="24"/>
          <w:szCs w:val="24"/>
        </w:rPr>
        <w:tab/>
        <w:t>时间</w:t>
      </w:r>
      <w:r w:rsidRPr="00736D63">
        <w:rPr>
          <w:rFonts w:ascii="宋体" w:hAnsi="宋体" w:hint="eastAsia"/>
          <w:sz w:val="24"/>
          <w:szCs w:val="24"/>
        </w:rPr>
        <w:t>：</w:t>
      </w:r>
      <w:r w:rsidRPr="00434FEE">
        <w:rPr>
          <w:rFonts w:ascii="宋体" w:hAnsi="宋体" w:hint="eastAsia"/>
          <w:sz w:val="24"/>
          <w:szCs w:val="24"/>
        </w:rPr>
        <w:t>自20</w:t>
      </w:r>
      <w:r w:rsidR="005304F4">
        <w:rPr>
          <w:rFonts w:ascii="宋体" w:hAnsi="宋体"/>
          <w:sz w:val="24"/>
          <w:szCs w:val="24"/>
        </w:rPr>
        <w:t>20</w:t>
      </w:r>
      <w:r w:rsidRPr="00434FEE">
        <w:rPr>
          <w:rFonts w:ascii="宋体" w:hAnsi="宋体" w:hint="eastAsia"/>
          <w:sz w:val="24"/>
          <w:szCs w:val="24"/>
        </w:rPr>
        <w:t>年</w:t>
      </w:r>
      <w:r w:rsidR="00FC13B3">
        <w:rPr>
          <w:rFonts w:ascii="宋体" w:hAnsi="宋体"/>
          <w:sz w:val="24"/>
          <w:szCs w:val="24"/>
        </w:rPr>
        <w:t>4</w:t>
      </w:r>
      <w:r w:rsidRPr="00434FEE">
        <w:rPr>
          <w:rFonts w:ascii="宋体" w:hAnsi="宋体" w:hint="eastAsia"/>
          <w:sz w:val="24"/>
          <w:szCs w:val="24"/>
        </w:rPr>
        <w:t>月</w:t>
      </w:r>
      <w:r w:rsidR="00FC13B3">
        <w:rPr>
          <w:rFonts w:ascii="宋体" w:hAnsi="宋体"/>
          <w:sz w:val="24"/>
          <w:szCs w:val="24"/>
        </w:rPr>
        <w:t>9</w:t>
      </w:r>
      <w:r w:rsidRPr="00434FEE">
        <w:rPr>
          <w:rFonts w:ascii="宋体" w:hAnsi="宋体" w:hint="eastAsia"/>
          <w:sz w:val="24"/>
          <w:szCs w:val="24"/>
        </w:rPr>
        <w:t>日</w:t>
      </w:r>
      <w:r w:rsidR="00A15D57" w:rsidRPr="00434FEE">
        <w:rPr>
          <w:rFonts w:ascii="宋体" w:hAnsi="宋体" w:hint="eastAsia"/>
          <w:sz w:val="24"/>
          <w:szCs w:val="24"/>
        </w:rPr>
        <w:t>起</w:t>
      </w:r>
      <w:r w:rsidRPr="00434FEE">
        <w:rPr>
          <w:rFonts w:ascii="宋体" w:hAnsi="宋体" w:hint="eastAsia"/>
          <w:sz w:val="24"/>
          <w:szCs w:val="24"/>
        </w:rPr>
        <w:t>至</w:t>
      </w:r>
      <w:r w:rsidR="005304F4">
        <w:rPr>
          <w:rFonts w:ascii="宋体" w:hAnsi="宋体" w:hint="eastAsia"/>
          <w:sz w:val="24"/>
          <w:szCs w:val="24"/>
        </w:rPr>
        <w:t>20</w:t>
      </w:r>
      <w:r w:rsidR="005304F4">
        <w:rPr>
          <w:rFonts w:ascii="宋体" w:hAnsi="宋体"/>
          <w:sz w:val="24"/>
          <w:szCs w:val="24"/>
        </w:rPr>
        <w:t>20</w:t>
      </w:r>
      <w:r w:rsidRPr="00434FEE">
        <w:rPr>
          <w:rFonts w:ascii="宋体" w:hAnsi="宋体" w:hint="eastAsia"/>
          <w:sz w:val="24"/>
          <w:szCs w:val="24"/>
        </w:rPr>
        <w:t>年</w:t>
      </w:r>
      <w:r w:rsidR="00FC13B3">
        <w:rPr>
          <w:rFonts w:ascii="宋体" w:hAnsi="宋体" w:hint="eastAsia"/>
          <w:sz w:val="24"/>
          <w:szCs w:val="24"/>
        </w:rPr>
        <w:t>4</w:t>
      </w:r>
      <w:r w:rsidRPr="00434FEE">
        <w:rPr>
          <w:rFonts w:ascii="宋体" w:hAnsi="宋体" w:hint="eastAsia"/>
          <w:sz w:val="24"/>
          <w:szCs w:val="24"/>
        </w:rPr>
        <w:t>月</w:t>
      </w:r>
      <w:r w:rsidR="00FC13B3">
        <w:rPr>
          <w:rFonts w:ascii="宋体" w:hAnsi="宋体"/>
          <w:sz w:val="24"/>
          <w:szCs w:val="24"/>
        </w:rPr>
        <w:t>16</w:t>
      </w:r>
      <w:r w:rsidR="00A15D57" w:rsidRPr="00434FEE">
        <w:rPr>
          <w:rFonts w:ascii="宋体" w:hAnsi="宋体" w:hint="eastAsia"/>
          <w:sz w:val="24"/>
          <w:szCs w:val="24"/>
        </w:rPr>
        <w:t>日止</w:t>
      </w:r>
      <w:r w:rsidR="00A15D57">
        <w:rPr>
          <w:rFonts w:ascii="宋体" w:hAnsi="宋体" w:hint="eastAsia"/>
          <w:sz w:val="24"/>
          <w:szCs w:val="24"/>
        </w:rPr>
        <w:t>，</w:t>
      </w:r>
      <w:r w:rsidRPr="00736D63">
        <w:rPr>
          <w:rFonts w:ascii="宋体" w:hAnsi="宋体" w:hint="eastAsia"/>
          <w:sz w:val="24"/>
          <w:szCs w:val="24"/>
        </w:rPr>
        <w:t>每天（节假日、公休日除外）9:30-11:</w:t>
      </w:r>
      <w:r w:rsidR="00D62699" w:rsidRPr="00736D63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0、13:30-16:</w:t>
      </w:r>
      <w:r w:rsidR="00D62699" w:rsidRPr="00736D63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0（北京时间）。</w:t>
      </w:r>
    </w:p>
    <w:p w14:paraId="65209BA7" w14:textId="308C847C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7.2</w:t>
      </w:r>
      <w:r w:rsidRPr="00736D63">
        <w:rPr>
          <w:rFonts w:ascii="宋体" w:hAnsi="宋体" w:hint="eastAsia"/>
          <w:sz w:val="24"/>
          <w:szCs w:val="24"/>
        </w:rPr>
        <w:tab/>
        <w:t>地点：</w:t>
      </w:r>
      <w:r w:rsidR="00D62699" w:rsidRPr="00736D63">
        <w:rPr>
          <w:rFonts w:ascii="宋体" w:hAnsi="宋体" w:hint="eastAsia"/>
          <w:sz w:val="24"/>
          <w:szCs w:val="24"/>
        </w:rPr>
        <w:t>北京市海淀区学院路</w:t>
      </w:r>
      <w:r w:rsidR="00D62699" w:rsidRPr="00736D63">
        <w:rPr>
          <w:rFonts w:ascii="宋体" w:hAnsi="宋体"/>
          <w:sz w:val="24"/>
          <w:szCs w:val="24"/>
        </w:rPr>
        <w:t>30</w:t>
      </w:r>
      <w:r w:rsidR="00D62699" w:rsidRPr="00736D63">
        <w:rPr>
          <w:rFonts w:ascii="宋体" w:hAnsi="宋体" w:hint="eastAsia"/>
          <w:sz w:val="24"/>
          <w:szCs w:val="24"/>
        </w:rPr>
        <w:t>号科大天工大厦</w:t>
      </w:r>
      <w:r w:rsidR="00D62699" w:rsidRPr="00736D63">
        <w:rPr>
          <w:rFonts w:ascii="宋体" w:hAnsi="宋体"/>
          <w:sz w:val="24"/>
          <w:szCs w:val="24"/>
        </w:rPr>
        <w:t>A</w:t>
      </w:r>
      <w:r w:rsidR="00D62699" w:rsidRPr="00736D63">
        <w:rPr>
          <w:rFonts w:ascii="宋体" w:hAnsi="宋体" w:hint="eastAsia"/>
          <w:sz w:val="24"/>
          <w:szCs w:val="24"/>
        </w:rPr>
        <w:t>座</w:t>
      </w:r>
      <w:r w:rsidR="00D62699" w:rsidRPr="00736D63">
        <w:rPr>
          <w:rFonts w:ascii="宋体" w:hAnsi="宋体"/>
          <w:sz w:val="24"/>
          <w:szCs w:val="24"/>
        </w:rPr>
        <w:t>608</w:t>
      </w:r>
      <w:r w:rsidR="00D62699" w:rsidRPr="00736D63">
        <w:rPr>
          <w:rFonts w:ascii="宋体" w:hAnsi="宋体" w:hint="eastAsia"/>
          <w:sz w:val="24"/>
          <w:szCs w:val="24"/>
        </w:rPr>
        <w:t>室</w:t>
      </w:r>
      <w:r w:rsidRPr="00736D63">
        <w:rPr>
          <w:rFonts w:ascii="宋体" w:hAnsi="宋体" w:hint="eastAsia"/>
          <w:sz w:val="24"/>
          <w:szCs w:val="24"/>
        </w:rPr>
        <w:t>（</w:t>
      </w:r>
      <w:r w:rsidR="003342F7" w:rsidRPr="00736D63">
        <w:rPr>
          <w:rFonts w:ascii="宋体" w:hAnsi="宋体" w:hint="eastAsia"/>
          <w:sz w:val="24"/>
          <w:szCs w:val="24"/>
        </w:rPr>
        <w:t>北京国际工程咨询有限公司</w:t>
      </w:r>
      <w:r w:rsidRPr="00736D63">
        <w:rPr>
          <w:rFonts w:ascii="宋体" w:hAnsi="宋体" w:hint="eastAsia"/>
          <w:sz w:val="24"/>
          <w:szCs w:val="24"/>
        </w:rPr>
        <w:t>）。</w:t>
      </w:r>
    </w:p>
    <w:p w14:paraId="2F0034FA" w14:textId="702A434E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7.3</w:t>
      </w:r>
      <w:r w:rsidRPr="00736D63">
        <w:rPr>
          <w:rFonts w:ascii="宋体" w:hAnsi="宋体" w:hint="eastAsia"/>
          <w:sz w:val="24"/>
          <w:szCs w:val="24"/>
        </w:rPr>
        <w:tab/>
        <w:t>招标文件售价：</w:t>
      </w:r>
      <w:r w:rsidR="00955218">
        <w:rPr>
          <w:rFonts w:ascii="宋体" w:hAnsi="宋体" w:hint="eastAsia"/>
          <w:sz w:val="24"/>
          <w:szCs w:val="24"/>
        </w:rPr>
        <w:t>每本</w:t>
      </w:r>
      <w:r w:rsidRPr="00736D63">
        <w:rPr>
          <w:rFonts w:ascii="宋体" w:hAnsi="宋体" w:hint="eastAsia"/>
          <w:sz w:val="24"/>
          <w:szCs w:val="24"/>
        </w:rPr>
        <w:t>人民币</w:t>
      </w:r>
      <w:r w:rsidR="00292D61" w:rsidRPr="00736D63">
        <w:rPr>
          <w:rFonts w:ascii="宋体" w:hAnsi="宋体"/>
          <w:sz w:val="24"/>
          <w:szCs w:val="24"/>
        </w:rPr>
        <w:t>5</w:t>
      </w:r>
      <w:r w:rsidRPr="00736D63">
        <w:rPr>
          <w:rFonts w:ascii="宋体" w:hAnsi="宋体" w:hint="eastAsia"/>
          <w:sz w:val="24"/>
          <w:szCs w:val="24"/>
        </w:rPr>
        <w:t>00元，售后不退</w:t>
      </w:r>
      <w:r w:rsidRPr="00736D63">
        <w:rPr>
          <w:rFonts w:ascii="宋体" w:hAnsi="宋体"/>
          <w:sz w:val="24"/>
          <w:szCs w:val="24"/>
        </w:rPr>
        <w:t>。</w:t>
      </w:r>
    </w:p>
    <w:p w14:paraId="35FD3675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7.4</w:t>
      </w:r>
      <w:r w:rsidRPr="00736D63">
        <w:rPr>
          <w:rFonts w:ascii="宋体" w:hAnsi="宋体" w:hint="eastAsia"/>
          <w:sz w:val="24"/>
          <w:szCs w:val="24"/>
        </w:rPr>
        <w:tab/>
        <w:t>招标文件获取方式：</w:t>
      </w:r>
    </w:p>
    <w:p w14:paraId="4E1F05F6" w14:textId="0F7A51AD" w:rsidR="00571325" w:rsidRPr="00736D63" w:rsidRDefault="00617DA2">
      <w:pPr>
        <w:snapToGrid w:val="0"/>
        <w:spacing w:afterLines="25" w:after="78" w:line="360" w:lineRule="auto"/>
        <w:ind w:left="420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购买文件携带以下材料：</w:t>
      </w:r>
      <w:r w:rsidR="00D35B8F" w:rsidRPr="00736D63">
        <w:rPr>
          <w:rFonts w:ascii="宋体" w:hAnsi="宋体" w:hint="eastAsia"/>
          <w:sz w:val="24"/>
          <w:szCs w:val="24"/>
        </w:rPr>
        <w:t>营业执照复印件（须加盖公章）、</w:t>
      </w:r>
      <w:r w:rsidR="00D35B8F" w:rsidRPr="00736D63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="00D35B8F" w:rsidRPr="00736D63">
        <w:rPr>
          <w:rFonts w:ascii="宋体" w:hAnsi="宋体" w:hint="eastAsia"/>
          <w:sz w:val="24"/>
          <w:szCs w:val="24"/>
        </w:rPr>
        <w:t>。</w:t>
      </w:r>
    </w:p>
    <w:p w14:paraId="173497F2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</w:t>
      </w:r>
      <w:r w:rsidRPr="00736D63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14:paraId="57B5CFC4" w14:textId="6BDD5BC2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lastRenderedPageBreak/>
        <w:t>8.1</w:t>
      </w:r>
      <w:r w:rsidRPr="00736D63">
        <w:rPr>
          <w:rFonts w:ascii="宋体" w:hAnsi="宋体" w:hint="eastAsia"/>
          <w:sz w:val="24"/>
          <w:szCs w:val="24"/>
        </w:rPr>
        <w:tab/>
        <w:t>投标截止时间及开标时间：</w:t>
      </w:r>
      <w:r w:rsidR="009C02FC">
        <w:rPr>
          <w:rFonts w:ascii="宋体" w:hAnsi="宋体" w:hint="eastAsia"/>
          <w:sz w:val="24"/>
          <w:szCs w:val="24"/>
        </w:rPr>
        <w:t>20</w:t>
      </w:r>
      <w:r w:rsidR="009C02FC">
        <w:rPr>
          <w:rFonts w:ascii="宋体" w:hAnsi="宋体"/>
          <w:sz w:val="24"/>
          <w:szCs w:val="24"/>
        </w:rPr>
        <w:t>20</w:t>
      </w:r>
      <w:r w:rsidRPr="00736D63">
        <w:rPr>
          <w:rFonts w:ascii="宋体" w:hAnsi="宋体" w:hint="eastAsia"/>
          <w:sz w:val="24"/>
          <w:szCs w:val="24"/>
        </w:rPr>
        <w:t>年</w:t>
      </w:r>
      <w:r w:rsidR="00FC13B3">
        <w:rPr>
          <w:rFonts w:ascii="宋体" w:hAnsi="宋体"/>
          <w:sz w:val="24"/>
          <w:szCs w:val="24"/>
        </w:rPr>
        <w:t>5</w:t>
      </w:r>
      <w:r w:rsidRPr="00736D63">
        <w:rPr>
          <w:rFonts w:ascii="宋体" w:hAnsi="宋体" w:hint="eastAsia"/>
          <w:sz w:val="24"/>
          <w:szCs w:val="24"/>
        </w:rPr>
        <w:t>月</w:t>
      </w:r>
      <w:r w:rsidR="00FC13B3">
        <w:rPr>
          <w:rFonts w:ascii="宋体" w:hAnsi="宋体"/>
          <w:sz w:val="24"/>
          <w:szCs w:val="24"/>
        </w:rPr>
        <w:t>6</w:t>
      </w:r>
      <w:r w:rsidRPr="00736D63">
        <w:rPr>
          <w:rFonts w:ascii="宋体" w:hAnsi="宋体" w:hint="eastAsia"/>
          <w:sz w:val="24"/>
          <w:szCs w:val="24"/>
        </w:rPr>
        <w:t>日</w:t>
      </w:r>
      <w:r w:rsidR="00952BE7">
        <w:rPr>
          <w:rFonts w:ascii="宋体" w:hAnsi="宋体" w:hint="eastAsia"/>
          <w:sz w:val="24"/>
          <w:szCs w:val="24"/>
        </w:rPr>
        <w:t>09</w:t>
      </w:r>
      <w:r w:rsidRPr="00736D63">
        <w:rPr>
          <w:rFonts w:ascii="宋体" w:hAnsi="宋体" w:hint="eastAsia"/>
          <w:sz w:val="24"/>
          <w:szCs w:val="24"/>
        </w:rPr>
        <w:t>时00分</w:t>
      </w:r>
      <w:r w:rsidRPr="00736D63">
        <w:rPr>
          <w:rFonts w:ascii="宋体" w:hAnsi="宋体"/>
          <w:sz w:val="24"/>
          <w:szCs w:val="24"/>
        </w:rPr>
        <w:t>（北京时间）</w:t>
      </w:r>
      <w:r w:rsidRPr="00736D63">
        <w:rPr>
          <w:rFonts w:ascii="宋体" w:hAnsi="宋体" w:hint="eastAsia"/>
          <w:sz w:val="24"/>
          <w:szCs w:val="24"/>
        </w:rPr>
        <w:t>。</w:t>
      </w:r>
    </w:p>
    <w:p w14:paraId="74F07C86" w14:textId="226DB180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8.2</w:t>
      </w:r>
      <w:r w:rsidRPr="00736D63">
        <w:rPr>
          <w:rFonts w:ascii="宋体" w:hAnsi="宋体" w:hint="eastAsia"/>
          <w:sz w:val="24"/>
          <w:szCs w:val="24"/>
        </w:rPr>
        <w:tab/>
        <w:t>递交投标文件及开标地点：</w:t>
      </w:r>
      <w:r w:rsidR="00576CF1" w:rsidRPr="00736D63">
        <w:rPr>
          <w:rFonts w:ascii="宋体" w:hAnsi="宋体" w:hint="eastAsia"/>
          <w:sz w:val="24"/>
          <w:szCs w:val="24"/>
        </w:rPr>
        <w:t>北京</w:t>
      </w:r>
      <w:r w:rsidR="00FC13B3">
        <w:rPr>
          <w:rFonts w:ascii="宋体" w:hAnsi="宋体"/>
          <w:sz w:val="24"/>
          <w:szCs w:val="24"/>
        </w:rPr>
        <w:t>市海淀区学院路</w:t>
      </w:r>
      <w:r w:rsidR="00FC13B3">
        <w:rPr>
          <w:rFonts w:ascii="宋体" w:hAnsi="宋体" w:hint="eastAsia"/>
          <w:sz w:val="24"/>
          <w:szCs w:val="24"/>
        </w:rPr>
        <w:t>3</w:t>
      </w:r>
      <w:r w:rsidR="00FC13B3">
        <w:rPr>
          <w:rFonts w:ascii="宋体" w:hAnsi="宋体"/>
          <w:sz w:val="24"/>
          <w:szCs w:val="24"/>
        </w:rPr>
        <w:t>0号科大天工大厦</w:t>
      </w:r>
      <w:r w:rsidR="00FC13B3">
        <w:rPr>
          <w:rFonts w:ascii="宋体" w:hAnsi="宋体" w:hint="eastAsia"/>
          <w:sz w:val="24"/>
          <w:szCs w:val="24"/>
        </w:rPr>
        <w:t>A座</w:t>
      </w:r>
      <w:r w:rsidR="00FC13B3">
        <w:rPr>
          <w:rFonts w:ascii="宋体" w:hAnsi="宋体"/>
          <w:sz w:val="24"/>
          <w:szCs w:val="24"/>
        </w:rPr>
        <w:t>510室</w:t>
      </w:r>
      <w:r w:rsidR="00576CF1" w:rsidRPr="00244414">
        <w:rPr>
          <w:rFonts w:ascii="宋体" w:hAnsi="宋体" w:hint="eastAsia"/>
          <w:sz w:val="24"/>
          <w:szCs w:val="24"/>
        </w:rPr>
        <w:t>。</w:t>
      </w:r>
    </w:p>
    <w:p w14:paraId="48E61737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</w:t>
      </w:r>
      <w:r w:rsidRPr="00736D63">
        <w:rPr>
          <w:rFonts w:ascii="宋体" w:hAnsi="宋体" w:hint="eastAsia"/>
          <w:sz w:val="24"/>
          <w:szCs w:val="24"/>
        </w:rPr>
        <w:tab/>
        <w:t>其他补充事宜：</w:t>
      </w:r>
    </w:p>
    <w:p w14:paraId="3E15809B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9.1</w:t>
      </w:r>
      <w:r w:rsidRPr="00736D63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14:paraId="59F39C2A" w14:textId="687248B2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9.2</w:t>
      </w:r>
      <w:r w:rsidRPr="00736D63">
        <w:rPr>
          <w:rFonts w:ascii="宋体" w:hAnsi="宋体" w:hint="eastAsia"/>
          <w:sz w:val="24"/>
          <w:szCs w:val="24"/>
        </w:rPr>
        <w:tab/>
        <w:t>本公告期限为</w:t>
      </w:r>
      <w:r w:rsidR="005304F4">
        <w:rPr>
          <w:rFonts w:ascii="宋体" w:hAnsi="宋体" w:hint="eastAsia"/>
          <w:sz w:val="24"/>
          <w:szCs w:val="24"/>
        </w:rPr>
        <w:t>20</w:t>
      </w:r>
      <w:r w:rsidR="005304F4">
        <w:rPr>
          <w:rFonts w:ascii="宋体" w:hAnsi="宋体"/>
          <w:sz w:val="24"/>
          <w:szCs w:val="24"/>
        </w:rPr>
        <w:t>20</w:t>
      </w:r>
      <w:r w:rsidR="00F40745" w:rsidRPr="00434FEE">
        <w:rPr>
          <w:rFonts w:ascii="宋体" w:hAnsi="宋体"/>
          <w:sz w:val="24"/>
          <w:szCs w:val="24"/>
        </w:rPr>
        <w:t>年</w:t>
      </w:r>
      <w:r w:rsidR="00FC13B3">
        <w:rPr>
          <w:rFonts w:ascii="宋体" w:hAnsi="宋体"/>
          <w:sz w:val="24"/>
          <w:szCs w:val="24"/>
        </w:rPr>
        <w:t>4</w:t>
      </w:r>
      <w:r w:rsidRPr="00434FEE">
        <w:rPr>
          <w:rFonts w:ascii="宋体" w:hAnsi="宋体" w:hint="eastAsia"/>
          <w:sz w:val="24"/>
          <w:szCs w:val="24"/>
        </w:rPr>
        <w:t>月</w:t>
      </w:r>
      <w:r w:rsidR="00FC13B3">
        <w:rPr>
          <w:rFonts w:ascii="宋体" w:hAnsi="宋体"/>
          <w:sz w:val="24"/>
          <w:szCs w:val="24"/>
        </w:rPr>
        <w:t>9</w:t>
      </w:r>
      <w:r w:rsidRPr="00434FEE">
        <w:rPr>
          <w:rFonts w:ascii="宋体" w:hAnsi="宋体" w:hint="eastAsia"/>
          <w:sz w:val="24"/>
          <w:szCs w:val="24"/>
        </w:rPr>
        <w:t>日至</w:t>
      </w:r>
      <w:r w:rsidR="005304F4">
        <w:rPr>
          <w:rFonts w:ascii="宋体" w:hAnsi="宋体" w:hint="eastAsia"/>
          <w:sz w:val="24"/>
          <w:szCs w:val="24"/>
        </w:rPr>
        <w:t>20</w:t>
      </w:r>
      <w:r w:rsidR="005304F4">
        <w:rPr>
          <w:rFonts w:ascii="宋体" w:hAnsi="宋体"/>
          <w:sz w:val="24"/>
          <w:szCs w:val="24"/>
        </w:rPr>
        <w:t>20</w:t>
      </w:r>
      <w:r w:rsidRPr="00434FEE">
        <w:rPr>
          <w:rFonts w:ascii="宋体" w:hAnsi="宋体" w:hint="eastAsia"/>
          <w:sz w:val="24"/>
          <w:szCs w:val="24"/>
        </w:rPr>
        <w:t>年</w:t>
      </w:r>
      <w:r w:rsidR="00FC13B3">
        <w:rPr>
          <w:rFonts w:ascii="宋体" w:hAnsi="宋体"/>
          <w:sz w:val="24"/>
          <w:szCs w:val="24"/>
        </w:rPr>
        <w:t>4</w:t>
      </w:r>
      <w:r w:rsidRPr="00434FEE">
        <w:rPr>
          <w:rFonts w:ascii="宋体" w:hAnsi="宋体" w:hint="eastAsia"/>
          <w:sz w:val="24"/>
          <w:szCs w:val="24"/>
        </w:rPr>
        <w:t>月</w:t>
      </w:r>
      <w:r w:rsidR="00FC13B3">
        <w:rPr>
          <w:rFonts w:ascii="宋体" w:hAnsi="宋体"/>
          <w:sz w:val="24"/>
          <w:szCs w:val="24"/>
        </w:rPr>
        <w:t>16</w:t>
      </w:r>
      <w:r w:rsidRPr="00434FEE">
        <w:rPr>
          <w:rFonts w:ascii="宋体" w:hAnsi="宋体" w:hint="eastAsia"/>
          <w:sz w:val="24"/>
          <w:szCs w:val="24"/>
        </w:rPr>
        <w:t>日</w:t>
      </w:r>
      <w:r w:rsidRPr="00736D63">
        <w:rPr>
          <w:rFonts w:ascii="宋体" w:hAnsi="宋体" w:hint="eastAsia"/>
          <w:sz w:val="24"/>
          <w:szCs w:val="24"/>
        </w:rPr>
        <w:t>。</w:t>
      </w:r>
    </w:p>
    <w:p w14:paraId="71BAD9A3" w14:textId="22873351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9.3</w:t>
      </w:r>
      <w:r w:rsidRPr="00736D63">
        <w:rPr>
          <w:rFonts w:ascii="宋体" w:hAnsi="宋体" w:hint="eastAsia"/>
          <w:sz w:val="24"/>
          <w:szCs w:val="24"/>
        </w:rPr>
        <w:tab/>
      </w:r>
      <w:r w:rsidRPr="00736D63">
        <w:rPr>
          <w:rFonts w:hint="eastAsia"/>
          <w:sz w:val="24"/>
          <w:szCs w:val="24"/>
        </w:rPr>
        <w:t>本次招标公告同时在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中国采购与招标网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Pr="00736D63">
        <w:rPr>
          <w:rFonts w:hint="eastAsia"/>
          <w:sz w:val="24"/>
          <w:szCs w:val="24"/>
        </w:rPr>
        <w:t>http://www.chinabidding.com.cn</w:t>
      </w:r>
      <w:r w:rsidRPr="00736D63">
        <w:rPr>
          <w:rFonts w:hint="eastAsia"/>
          <w:sz w:val="24"/>
          <w:szCs w:val="24"/>
        </w:rPr>
        <w:t>）、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中国政府采购网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Pr="00736D63">
        <w:rPr>
          <w:rFonts w:hint="eastAsia"/>
          <w:sz w:val="24"/>
          <w:szCs w:val="24"/>
        </w:rPr>
        <w:t>http://www.ccgp.gov.cn</w:t>
      </w:r>
      <w:r w:rsidRPr="00736D63">
        <w:rPr>
          <w:rFonts w:hint="eastAsia"/>
          <w:sz w:val="24"/>
          <w:szCs w:val="24"/>
        </w:rPr>
        <w:t>）、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北京化工大学</w:t>
      </w:r>
      <w:r w:rsidR="004241F3" w:rsidRPr="00736D63">
        <w:rPr>
          <w:rFonts w:hint="eastAsia"/>
          <w:sz w:val="24"/>
          <w:szCs w:val="24"/>
        </w:rPr>
        <w:t>采购与招标办公室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="009C02FC">
        <w:rPr>
          <w:sz w:val="24"/>
          <w:szCs w:val="24"/>
        </w:rPr>
        <w:t>http://cgb.buct.edu.cn</w:t>
      </w:r>
      <w:r w:rsidRPr="00736D63">
        <w:rPr>
          <w:rFonts w:hint="eastAsia"/>
          <w:sz w:val="24"/>
          <w:szCs w:val="24"/>
        </w:rPr>
        <w:t>）上发布。</w:t>
      </w:r>
    </w:p>
    <w:p w14:paraId="283C2F03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9.4</w:t>
      </w:r>
      <w:r w:rsidRPr="00736D63">
        <w:rPr>
          <w:rFonts w:ascii="宋体" w:hAnsi="宋体" w:hint="eastAsia"/>
          <w:sz w:val="24"/>
          <w:szCs w:val="24"/>
        </w:rPr>
        <w:tab/>
        <w:t>本项目采用综合评分法，价格部分（30%）、商务部分（18%）、技术部分（50%）、政策功能（2%）。</w:t>
      </w:r>
    </w:p>
    <w:p w14:paraId="27E4560A" w14:textId="1EDFC7C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9.5</w:t>
      </w:r>
      <w:r w:rsidRPr="00736D63">
        <w:rPr>
          <w:rFonts w:ascii="宋体" w:hAnsi="宋体" w:hint="eastAsia"/>
          <w:sz w:val="24"/>
          <w:szCs w:val="24"/>
        </w:rPr>
        <w:tab/>
        <w:t>凡对本次招标提出询问，请与</w:t>
      </w:r>
      <w:r w:rsidR="003342F7" w:rsidRPr="00736D63">
        <w:rPr>
          <w:rFonts w:ascii="宋体" w:hAnsi="宋体" w:hint="eastAsia"/>
          <w:sz w:val="24"/>
          <w:szCs w:val="24"/>
        </w:rPr>
        <w:t>北京国际工程咨询有限公司</w:t>
      </w:r>
      <w:r w:rsidRPr="00736D63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（请以信函或传真形式表述）。</w:t>
      </w:r>
    </w:p>
    <w:p w14:paraId="7DC59033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</w:t>
      </w:r>
      <w:r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14:paraId="5C71DA32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1）执行节能产品政府优先采购和强制采购制度。</w:t>
      </w:r>
    </w:p>
    <w:p w14:paraId="16CC9FF6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2）执行环境标志产品政府优先采购制度。</w:t>
      </w:r>
    </w:p>
    <w:p w14:paraId="43215425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14:paraId="70A5D69F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4）执行《关于开展政府采购信用担保试点工作的通知》。</w:t>
      </w:r>
    </w:p>
    <w:p w14:paraId="1F39FB2D" w14:textId="4FCF3D5C" w:rsidR="00571325" w:rsidRPr="00937A2B" w:rsidRDefault="00571325">
      <w:pPr>
        <w:snapToGrid w:val="0"/>
        <w:spacing w:afterLines="25" w:after="78" w:line="360" w:lineRule="auto"/>
        <w:ind w:leftChars="200" w:left="420"/>
        <w:rPr>
          <w:rFonts w:ascii="宋体" w:hAnsi="宋体"/>
          <w:color w:val="FF0000"/>
          <w:sz w:val="24"/>
          <w:szCs w:val="24"/>
        </w:rPr>
      </w:pPr>
    </w:p>
    <w:p w14:paraId="6E33352A" w14:textId="3B9ADCFC" w:rsidR="00571325" w:rsidRPr="00736D63" w:rsidRDefault="005304F4">
      <w:pPr>
        <w:wordWrap w:val="0"/>
        <w:spacing w:afterLines="25" w:after="78" w:line="360" w:lineRule="auto"/>
        <w:jc w:val="right"/>
      </w:pP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20</w:t>
      </w:r>
      <w:r w:rsidR="00617DA2" w:rsidRPr="00434FEE">
        <w:rPr>
          <w:rFonts w:ascii="宋体" w:hAnsi="宋体" w:hint="eastAsia"/>
          <w:sz w:val="24"/>
          <w:szCs w:val="24"/>
        </w:rPr>
        <w:t>年</w:t>
      </w:r>
      <w:r w:rsidR="00FC13B3">
        <w:rPr>
          <w:rFonts w:ascii="宋体" w:hAnsi="宋体"/>
          <w:sz w:val="24"/>
          <w:szCs w:val="24"/>
        </w:rPr>
        <w:t>4</w:t>
      </w:r>
      <w:r w:rsidR="00952BE7" w:rsidRPr="00434FEE">
        <w:rPr>
          <w:rFonts w:ascii="宋体" w:hAnsi="宋体" w:hint="eastAsia"/>
          <w:sz w:val="24"/>
          <w:szCs w:val="24"/>
        </w:rPr>
        <w:t>月</w:t>
      </w:r>
      <w:r w:rsidR="00FC13B3">
        <w:rPr>
          <w:rFonts w:ascii="宋体" w:hAnsi="宋体"/>
          <w:sz w:val="24"/>
          <w:szCs w:val="24"/>
        </w:rPr>
        <w:t>9</w:t>
      </w:r>
      <w:r w:rsidR="00617DA2" w:rsidRPr="00434FEE">
        <w:rPr>
          <w:rFonts w:ascii="宋体" w:hAnsi="宋体" w:hint="eastAsia"/>
          <w:sz w:val="24"/>
          <w:szCs w:val="24"/>
        </w:rPr>
        <w:t>日</w:t>
      </w:r>
    </w:p>
    <w:p w14:paraId="3D8B7695" w14:textId="77777777" w:rsidR="00571325" w:rsidRDefault="00571325">
      <w:pPr>
        <w:jc w:val="right"/>
      </w:pPr>
    </w:p>
    <w:sectPr w:rsidR="0057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86FB3" w14:textId="77777777" w:rsidR="00F00667" w:rsidRDefault="00F00667" w:rsidP="00190F9E">
      <w:r>
        <w:separator/>
      </w:r>
    </w:p>
  </w:endnote>
  <w:endnote w:type="continuationSeparator" w:id="0">
    <w:p w14:paraId="47342737" w14:textId="77777777" w:rsidR="00F00667" w:rsidRDefault="00F00667" w:rsidP="001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FEC09" w14:textId="77777777" w:rsidR="00F00667" w:rsidRDefault="00F00667" w:rsidP="00190F9E">
      <w:r>
        <w:separator/>
      </w:r>
    </w:p>
  </w:footnote>
  <w:footnote w:type="continuationSeparator" w:id="0">
    <w:p w14:paraId="35B6BCFB" w14:textId="77777777" w:rsidR="00F00667" w:rsidRDefault="00F00667" w:rsidP="0019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D1BE6"/>
    <w:rsid w:val="0003617D"/>
    <w:rsid w:val="000407EA"/>
    <w:rsid w:val="000D4737"/>
    <w:rsid w:val="000F3D9B"/>
    <w:rsid w:val="00100A59"/>
    <w:rsid w:val="0010578B"/>
    <w:rsid w:val="0013139C"/>
    <w:rsid w:val="00155220"/>
    <w:rsid w:val="001618B9"/>
    <w:rsid w:val="00183ADE"/>
    <w:rsid w:val="00190F9E"/>
    <w:rsid w:val="0019532A"/>
    <w:rsid w:val="00235878"/>
    <w:rsid w:val="002411D0"/>
    <w:rsid w:val="0024251B"/>
    <w:rsid w:val="00244414"/>
    <w:rsid w:val="00292D61"/>
    <w:rsid w:val="002C543C"/>
    <w:rsid w:val="002E074B"/>
    <w:rsid w:val="003015AD"/>
    <w:rsid w:val="003342F7"/>
    <w:rsid w:val="003717CE"/>
    <w:rsid w:val="003B45AC"/>
    <w:rsid w:val="003F198F"/>
    <w:rsid w:val="00415560"/>
    <w:rsid w:val="00422423"/>
    <w:rsid w:val="004241F3"/>
    <w:rsid w:val="00427F85"/>
    <w:rsid w:val="00434FEE"/>
    <w:rsid w:val="0044706E"/>
    <w:rsid w:val="004510AD"/>
    <w:rsid w:val="00453D60"/>
    <w:rsid w:val="004654F5"/>
    <w:rsid w:val="00480296"/>
    <w:rsid w:val="00484001"/>
    <w:rsid w:val="004848A5"/>
    <w:rsid w:val="00496C85"/>
    <w:rsid w:val="004A1CD3"/>
    <w:rsid w:val="004E566D"/>
    <w:rsid w:val="00511820"/>
    <w:rsid w:val="00514D7A"/>
    <w:rsid w:val="005304F4"/>
    <w:rsid w:val="00535390"/>
    <w:rsid w:val="00571325"/>
    <w:rsid w:val="005757DE"/>
    <w:rsid w:val="00576CF1"/>
    <w:rsid w:val="00592123"/>
    <w:rsid w:val="005B1CFC"/>
    <w:rsid w:val="00617DA2"/>
    <w:rsid w:val="006518E3"/>
    <w:rsid w:val="00653B2D"/>
    <w:rsid w:val="00657CE5"/>
    <w:rsid w:val="00670C5C"/>
    <w:rsid w:val="006B58BB"/>
    <w:rsid w:val="006D2054"/>
    <w:rsid w:val="00713693"/>
    <w:rsid w:val="007175F9"/>
    <w:rsid w:val="00736D63"/>
    <w:rsid w:val="007456DF"/>
    <w:rsid w:val="007649A1"/>
    <w:rsid w:val="00783F2B"/>
    <w:rsid w:val="007842DC"/>
    <w:rsid w:val="007C4015"/>
    <w:rsid w:val="008B0115"/>
    <w:rsid w:val="008C1026"/>
    <w:rsid w:val="00917EDA"/>
    <w:rsid w:val="0093058D"/>
    <w:rsid w:val="00937A2B"/>
    <w:rsid w:val="00952BE7"/>
    <w:rsid w:val="00955218"/>
    <w:rsid w:val="009875DE"/>
    <w:rsid w:val="009C02FC"/>
    <w:rsid w:val="009C12ED"/>
    <w:rsid w:val="00A15D57"/>
    <w:rsid w:val="00A4240B"/>
    <w:rsid w:val="00A43D6C"/>
    <w:rsid w:val="00AB4557"/>
    <w:rsid w:val="00AD36ED"/>
    <w:rsid w:val="00AD50CF"/>
    <w:rsid w:val="00AD7103"/>
    <w:rsid w:val="00AF3197"/>
    <w:rsid w:val="00B05712"/>
    <w:rsid w:val="00B45767"/>
    <w:rsid w:val="00B6617D"/>
    <w:rsid w:val="00B8640B"/>
    <w:rsid w:val="00BC2C72"/>
    <w:rsid w:val="00BD0A34"/>
    <w:rsid w:val="00BF563D"/>
    <w:rsid w:val="00C0141E"/>
    <w:rsid w:val="00C13CAF"/>
    <w:rsid w:val="00C40B7C"/>
    <w:rsid w:val="00C47706"/>
    <w:rsid w:val="00C76BD1"/>
    <w:rsid w:val="00C91C29"/>
    <w:rsid w:val="00CE08BE"/>
    <w:rsid w:val="00D35B8F"/>
    <w:rsid w:val="00D4354A"/>
    <w:rsid w:val="00D62699"/>
    <w:rsid w:val="00D83049"/>
    <w:rsid w:val="00DC0F7E"/>
    <w:rsid w:val="00DC48B3"/>
    <w:rsid w:val="00E34A42"/>
    <w:rsid w:val="00E40CA5"/>
    <w:rsid w:val="00E53361"/>
    <w:rsid w:val="00E815B1"/>
    <w:rsid w:val="00E907F7"/>
    <w:rsid w:val="00E914E4"/>
    <w:rsid w:val="00E939F1"/>
    <w:rsid w:val="00EC1064"/>
    <w:rsid w:val="00EC36E5"/>
    <w:rsid w:val="00ED366F"/>
    <w:rsid w:val="00ED4544"/>
    <w:rsid w:val="00F00667"/>
    <w:rsid w:val="00F2328A"/>
    <w:rsid w:val="00F40745"/>
    <w:rsid w:val="00F46EBB"/>
    <w:rsid w:val="00F6546B"/>
    <w:rsid w:val="00F84716"/>
    <w:rsid w:val="00FA44D1"/>
    <w:rsid w:val="00FC13B3"/>
    <w:rsid w:val="00FE06AB"/>
    <w:rsid w:val="4A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BD063"/>
  <w15:docId w15:val="{C300ED20-4C56-4964-97CA-E9F85C10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4">
    <w:name w:val="annotation reference"/>
    <w:basedOn w:val="a0"/>
    <w:qFormat/>
    <w:rsid w:val="00617DA2"/>
    <w:rPr>
      <w:sz w:val="21"/>
      <w:szCs w:val="21"/>
    </w:rPr>
  </w:style>
  <w:style w:type="paragraph" w:styleId="a5">
    <w:name w:val="annotation text"/>
    <w:basedOn w:val="a"/>
    <w:link w:val="Char"/>
    <w:qFormat/>
    <w:rsid w:val="00617DA2"/>
    <w:pPr>
      <w:jc w:val="left"/>
    </w:pPr>
  </w:style>
  <w:style w:type="character" w:customStyle="1" w:styleId="Char">
    <w:name w:val="批注文字 Char"/>
    <w:basedOn w:val="a0"/>
    <w:link w:val="a5"/>
    <w:qFormat/>
    <w:rsid w:val="00617DA2"/>
    <w:rPr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617DA2"/>
    <w:rPr>
      <w:b/>
      <w:bCs/>
    </w:rPr>
  </w:style>
  <w:style w:type="character" w:customStyle="1" w:styleId="Char0">
    <w:name w:val="批注主题 Char"/>
    <w:basedOn w:val="Char"/>
    <w:link w:val="a6"/>
    <w:rsid w:val="00617DA2"/>
    <w:rPr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617DA2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7DA2"/>
    <w:rPr>
      <w:kern w:val="2"/>
      <w:sz w:val="18"/>
      <w:szCs w:val="18"/>
    </w:rPr>
  </w:style>
  <w:style w:type="paragraph" w:styleId="a8">
    <w:name w:val="footer"/>
    <w:basedOn w:val="a"/>
    <w:link w:val="Char2"/>
    <w:rsid w:val="0019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190F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42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310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443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37</cp:revision>
  <dcterms:created xsi:type="dcterms:W3CDTF">2019-03-04T06:57:00Z</dcterms:created>
  <dcterms:modified xsi:type="dcterms:W3CDTF">2020-04-09T01:59:00Z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