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53F" w:rsidRPr="0064053F" w:rsidRDefault="0064053F" w:rsidP="0064053F">
      <w:pPr>
        <w:spacing w:line="400" w:lineRule="exact"/>
        <w:ind w:firstLineChars="300" w:firstLine="630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4053F">
        <w:rPr>
          <w:rFonts w:ascii="Arial" w:eastAsia="宋体" w:hAnsi="Arial" w:cs="Arial" w:hint="eastAsia"/>
          <w:color w:val="000000"/>
          <w:kern w:val="0"/>
          <w:szCs w:val="21"/>
        </w:rPr>
        <w:t>北京化工大学昌平新校区第二教学楼、大学生活动中心建设项目精装修分包工程</w:t>
      </w:r>
    </w:p>
    <w:p w:rsidR="000E29EF" w:rsidRDefault="0064053F" w:rsidP="0064053F">
      <w:pPr>
        <w:spacing w:line="400" w:lineRule="exact"/>
        <w:ind w:firstLineChars="300" w:firstLine="630"/>
        <w:jc w:val="center"/>
        <w:rPr>
          <w:rFonts w:ascii="Arial" w:eastAsia="宋体" w:hAnsi="Arial" w:cs="Arial"/>
          <w:color w:val="000000"/>
          <w:kern w:val="0"/>
          <w:szCs w:val="21"/>
        </w:rPr>
      </w:pPr>
      <w:r w:rsidRPr="0064053F">
        <w:rPr>
          <w:rFonts w:ascii="Arial" w:eastAsia="宋体" w:hAnsi="Arial" w:cs="Arial"/>
          <w:color w:val="000000"/>
          <w:kern w:val="0"/>
          <w:szCs w:val="21"/>
        </w:rPr>
        <w:t>中标结果公示</w:t>
      </w:r>
    </w:p>
    <w:p w:rsidR="0064053F" w:rsidRPr="0064053F" w:rsidRDefault="0064053F" w:rsidP="0064053F">
      <w:pPr>
        <w:spacing w:line="400" w:lineRule="exact"/>
        <w:rPr>
          <w:rFonts w:ascii="Arial" w:eastAsia="宋体" w:hAnsi="Arial" w:cs="Arial"/>
          <w:color w:val="000000"/>
          <w:kern w:val="0"/>
          <w:szCs w:val="21"/>
        </w:rPr>
      </w:pPr>
      <w:r>
        <w:rPr>
          <w:rFonts w:ascii="Arial" w:hAnsi="Arial" w:cs="Arial"/>
          <w:color w:val="000000"/>
          <w:sz w:val="22"/>
        </w:rPr>
        <w:br/>
      </w:r>
      <w:r w:rsidRPr="0064053F">
        <w:rPr>
          <w:rFonts w:ascii="Arial" w:eastAsia="宋体" w:hAnsi="Arial" w:cs="Arial"/>
          <w:color w:val="000000"/>
          <w:kern w:val="0"/>
          <w:szCs w:val="21"/>
        </w:rPr>
        <w:t>1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t>、项目名称：</w:t>
      </w:r>
      <w:r w:rsidRPr="0064053F">
        <w:rPr>
          <w:rFonts w:ascii="Arial" w:eastAsia="宋体" w:hAnsi="Arial" w:cs="Arial" w:hint="eastAsia"/>
          <w:color w:val="000000"/>
          <w:kern w:val="0"/>
          <w:szCs w:val="21"/>
        </w:rPr>
        <w:t>北京化工大学昌平新校区第二教学楼、大学生活动中心建设项目精装修分包工程</w:t>
      </w:r>
      <w:r>
        <w:rPr>
          <w:rFonts w:ascii="Arial" w:hAnsi="Arial" w:cs="Arial"/>
          <w:color w:val="000000"/>
          <w:sz w:val="22"/>
        </w:rPr>
        <w:br/>
      </w:r>
      <w:r w:rsidRPr="0064053F">
        <w:rPr>
          <w:rFonts w:ascii="Arial" w:eastAsia="宋体" w:hAnsi="Arial" w:cs="Arial"/>
          <w:color w:val="000000"/>
          <w:kern w:val="0"/>
          <w:szCs w:val="21"/>
        </w:rPr>
        <w:t>2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t>、中标人信息：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br/>
      </w:r>
      <w:r w:rsidRPr="0064053F">
        <w:rPr>
          <w:rFonts w:ascii="Arial" w:eastAsia="宋体" w:hAnsi="Arial" w:cs="Arial"/>
          <w:color w:val="000000"/>
          <w:kern w:val="0"/>
          <w:szCs w:val="21"/>
        </w:rPr>
        <w:t>中标人：</w:t>
      </w:r>
      <w:r>
        <w:rPr>
          <w:rFonts w:ascii="Arial" w:eastAsia="宋体" w:hAnsi="Arial" w:cs="Arial"/>
          <w:color w:val="000000"/>
          <w:kern w:val="0"/>
          <w:szCs w:val="21"/>
        </w:rPr>
        <w:t>北京戎信建筑装饰工程有限公司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br/>
      </w:r>
      <w:r w:rsidRPr="0064053F">
        <w:rPr>
          <w:rFonts w:ascii="Arial" w:eastAsia="宋体" w:hAnsi="Arial" w:cs="Arial"/>
          <w:color w:val="000000"/>
          <w:kern w:val="0"/>
          <w:szCs w:val="21"/>
        </w:rPr>
        <w:t>中标价格：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1449.856009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t>万元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br/>
        <w:t>3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t>、工期：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br/>
      </w:r>
      <w:r w:rsidRPr="0064053F">
        <w:rPr>
          <w:rFonts w:ascii="Arial" w:eastAsia="宋体" w:hAnsi="Arial" w:cs="Arial"/>
          <w:color w:val="000000"/>
          <w:kern w:val="0"/>
          <w:szCs w:val="21"/>
        </w:rPr>
        <w:t>计划工期：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165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t>日历天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br/>
        <w:t>4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t>、联系方式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招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标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人：</w:t>
      </w:r>
      <w:r w:rsidR="0079509A" w:rsidRPr="0079509A">
        <w:rPr>
          <w:rFonts w:ascii="Arial" w:eastAsia="宋体" w:hAnsi="Arial" w:cs="Arial" w:hint="eastAsia"/>
          <w:color w:val="000000"/>
          <w:kern w:val="0"/>
          <w:szCs w:val="21"/>
        </w:rPr>
        <w:t>中建三局集团有限公司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地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址：</w:t>
      </w:r>
      <w:r w:rsidR="0079509A" w:rsidRPr="0079509A">
        <w:rPr>
          <w:rFonts w:ascii="Arial" w:eastAsia="宋体" w:hAnsi="Arial" w:cs="Arial" w:hint="eastAsia"/>
          <w:color w:val="000000"/>
          <w:kern w:val="0"/>
          <w:szCs w:val="21"/>
        </w:rPr>
        <w:t>北京市丰台区南三环西路</w:t>
      </w:r>
      <w:r w:rsidR="0079509A" w:rsidRPr="0079509A">
        <w:rPr>
          <w:rFonts w:ascii="Arial" w:eastAsia="宋体" w:hAnsi="Arial" w:cs="Arial" w:hint="eastAsia"/>
          <w:color w:val="000000"/>
          <w:kern w:val="0"/>
          <w:szCs w:val="21"/>
        </w:rPr>
        <w:t>16</w:t>
      </w:r>
      <w:r w:rsidR="0079509A" w:rsidRPr="0079509A">
        <w:rPr>
          <w:rFonts w:ascii="Arial" w:eastAsia="宋体" w:hAnsi="Arial" w:cs="Arial" w:hint="eastAsia"/>
          <w:color w:val="000000"/>
          <w:kern w:val="0"/>
          <w:szCs w:val="21"/>
        </w:rPr>
        <w:t>号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联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系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人：高老师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电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话：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89772692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电子邮件：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gaoxm@mail.buct.edu.cn</w:t>
      </w:r>
      <w:r w:rsidRPr="0064053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招标代理机构：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中咨</w:t>
      </w:r>
      <w:r>
        <w:rPr>
          <w:rFonts w:ascii="Arial" w:eastAsia="宋体" w:hAnsi="Arial" w:cs="Arial"/>
          <w:color w:val="000000"/>
          <w:kern w:val="0"/>
          <w:szCs w:val="21"/>
        </w:rPr>
        <w:t>工程管理咨询有限公司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地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址：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北京市海淀区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车公庄</w:t>
      </w:r>
      <w:r>
        <w:rPr>
          <w:rFonts w:ascii="Arial" w:eastAsia="宋体" w:hAnsi="Arial" w:cs="Arial"/>
          <w:color w:val="000000"/>
          <w:kern w:val="0"/>
          <w:szCs w:val="21"/>
        </w:rPr>
        <w:t>西路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25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号东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106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室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联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系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人：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/>
          <w:color w:val="000000"/>
          <w:kern w:val="0"/>
          <w:szCs w:val="21"/>
        </w:rPr>
        <w:t>李萌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电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>话：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56392591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br/>
      </w:r>
      <w:r w:rsidRPr="00A838FF">
        <w:rPr>
          <w:rFonts w:ascii="Arial" w:eastAsia="宋体" w:hAnsi="Arial" w:cs="Arial"/>
          <w:color w:val="000000"/>
          <w:kern w:val="0"/>
          <w:szCs w:val="21"/>
        </w:rPr>
        <w:t>电子邮件：</w:t>
      </w:r>
      <w:r w:rsidRPr="00A838FF">
        <w:rPr>
          <w:rFonts w:ascii="Arial" w:eastAsia="宋体" w:hAnsi="Arial" w:cs="Arial"/>
          <w:color w:val="000000"/>
          <w:kern w:val="0"/>
          <w:szCs w:val="21"/>
        </w:rPr>
        <w:t xml:space="preserve"> </w:t>
      </w:r>
      <w:r>
        <w:rPr>
          <w:rFonts w:ascii="Arial" w:eastAsia="宋体" w:hAnsi="Arial" w:cs="Arial" w:hint="eastAsia"/>
          <w:color w:val="000000"/>
          <w:kern w:val="0"/>
          <w:szCs w:val="21"/>
        </w:rPr>
        <w:t>zhaobiaoyishi@163.com</w:t>
      </w:r>
    </w:p>
    <w:sectPr w:rsidR="0064053F" w:rsidRPr="0064053F" w:rsidSect="000E29E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03D1" w:rsidRDefault="003D03D1" w:rsidP="0064053F">
      <w:r>
        <w:separator/>
      </w:r>
    </w:p>
  </w:endnote>
  <w:endnote w:type="continuationSeparator" w:id="0">
    <w:p w:rsidR="003D03D1" w:rsidRDefault="003D03D1" w:rsidP="006405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03D1" w:rsidRDefault="003D03D1" w:rsidP="0064053F">
      <w:r>
        <w:separator/>
      </w:r>
    </w:p>
  </w:footnote>
  <w:footnote w:type="continuationSeparator" w:id="0">
    <w:p w:rsidR="003D03D1" w:rsidRDefault="003D03D1" w:rsidP="006405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BE04EF"/>
    <w:multiLevelType w:val="multilevel"/>
    <w:tmpl w:val="F476EC3E"/>
    <w:lvl w:ilvl="0">
      <w:start w:val="1"/>
      <w:numFmt w:val="chineseCountingThousand"/>
      <w:lvlText w:val="%1、"/>
      <w:lvlJc w:val="left"/>
      <w:pPr>
        <w:ind w:left="432" w:hanging="432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vertAlign w:val="baseline"/>
        <w:em w:val="none"/>
      </w:rPr>
    </w:lvl>
    <w:lvl w:ilvl="1">
      <w:start w:val="1"/>
      <w:numFmt w:val="decimal"/>
      <w:isLgl/>
      <w:suff w:val="space"/>
      <w:lvlText w:val="%1.%2"/>
      <w:lvlJc w:val="left"/>
      <w:pPr>
        <w:ind w:left="2986" w:hanging="548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2">
      <w:start w:val="1"/>
      <w:numFmt w:val="decimal"/>
      <w:isLgl/>
      <w:suff w:val="space"/>
      <w:lvlText w:val="%1.%2.%3"/>
      <w:lvlJc w:val="left"/>
      <w:pPr>
        <w:ind w:left="720" w:hanging="72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u w:val="none"/>
      </w:rPr>
    </w:lvl>
    <w:lvl w:ilvl="3">
      <w:start w:val="1"/>
      <w:numFmt w:val="decimal"/>
      <w:isLgl/>
      <w:suff w:val="space"/>
      <w:lvlText w:val="%1.%2.%3.%4"/>
      <w:lvlJc w:val="left"/>
      <w:pPr>
        <w:ind w:left="1432" w:hanging="864"/>
      </w:pPr>
      <w:rPr>
        <w:rFonts w:ascii="仿宋_GB2312" w:eastAsia="仿宋_GB2312" w:hAnsi="Arial Unicode MS" w:cs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</w:rPr>
    </w:lvl>
    <w:lvl w:ilvl="4">
      <w:start w:val="1"/>
      <w:numFmt w:val="decimal"/>
      <w:isLgl/>
      <w:suff w:val="space"/>
      <w:lvlText w:val="%1.%2.%3.%4.%5"/>
      <w:lvlJc w:val="left"/>
      <w:pPr>
        <w:ind w:left="1008" w:hanging="1008"/>
      </w:pPr>
      <w:rPr>
        <w:rFonts w:ascii="Arial Unicode MS" w:eastAsia="Arial Unicode MS" w:hAnsi="Arial Unicode MS" w:cs="Arial Unicode MS" w:hint="eastAsia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position w:val="0"/>
        <w:sz w:val="24"/>
        <w:szCs w:val="24"/>
        <w:u w:val="none"/>
      </w:rPr>
    </w:lvl>
    <w:lvl w:ilvl="5">
      <w:start w:val="1"/>
      <w:numFmt w:val="decimal"/>
      <w:isLgl/>
      <w:suff w:val="space"/>
      <w:lvlText w:val="%1.%2.%3.%4.%5.%6"/>
      <w:lvlJc w:val="left"/>
      <w:pPr>
        <w:ind w:left="1436" w:hanging="1152"/>
      </w:pPr>
      <w:rPr>
        <w:rFonts w:ascii="黑体" w:eastAsia="黑体" w:cs="Times New Roman" w:hint="eastAsia"/>
      </w:rPr>
    </w:lvl>
    <w:lvl w:ilvl="6">
      <w:start w:val="1"/>
      <w:numFmt w:val="decimal"/>
      <w:isLgl/>
      <w:suff w:val="space"/>
      <w:lvlText w:val="%1.%2.%3.%4.%5.%6.%7"/>
      <w:lvlJc w:val="left"/>
      <w:pPr>
        <w:ind w:left="1296" w:hanging="1296"/>
      </w:pPr>
      <w:rPr>
        <w:rFonts w:ascii="黑体" w:eastAsia="黑体" w:hAnsi="黑体" w:cs="Times New Roman" w:hint="eastAsia"/>
      </w:rPr>
    </w:lvl>
    <w:lvl w:ilvl="7">
      <w:start w:val="1"/>
      <w:numFmt w:val="decimal"/>
      <w:isLgl/>
      <w:suff w:val="space"/>
      <w:lvlText w:val="%1.%2.%3.%4.%5.%6.%7.%8"/>
      <w:lvlJc w:val="left"/>
      <w:pPr>
        <w:ind w:left="1440" w:hanging="1440"/>
      </w:pPr>
      <w:rPr>
        <w:rFonts w:cs="Times New Roman" w:hint="eastAsia"/>
      </w:rPr>
    </w:lvl>
    <w:lvl w:ilvl="8">
      <w:start w:val="1"/>
      <w:numFmt w:val="decimal"/>
      <w:isLgl/>
      <w:suff w:val="space"/>
      <w:lvlText w:val="%1.%2.%3.%4.%5.%6.%7.%8.%9"/>
      <w:lvlJc w:val="left"/>
      <w:pPr>
        <w:ind w:left="1584" w:hanging="1584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053F"/>
    <w:rsid w:val="0001756E"/>
    <w:rsid w:val="00050068"/>
    <w:rsid w:val="000A5950"/>
    <w:rsid w:val="000E29EF"/>
    <w:rsid w:val="001C2613"/>
    <w:rsid w:val="003D03D1"/>
    <w:rsid w:val="0064053F"/>
    <w:rsid w:val="0067051E"/>
    <w:rsid w:val="0079509A"/>
    <w:rsid w:val="008E79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29EF"/>
    <w:pPr>
      <w:widowControl w:val="0"/>
      <w:jc w:val="both"/>
    </w:pPr>
  </w:style>
  <w:style w:type="paragraph" w:styleId="3">
    <w:name w:val="heading 3"/>
    <w:basedOn w:val="a"/>
    <w:next w:val="a"/>
    <w:link w:val="3Char"/>
    <w:qFormat/>
    <w:rsid w:val="000A5950"/>
    <w:pPr>
      <w:keepNext/>
      <w:keepLines/>
      <w:spacing w:line="415" w:lineRule="auto"/>
      <w:outlineLvl w:val="2"/>
    </w:pPr>
    <w:rPr>
      <w:rFonts w:ascii="仿宋" w:eastAsia="仿宋" w:hAnsi="仿宋" w:cs="Times New Roman"/>
      <w:b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rsid w:val="000A5950"/>
    <w:rPr>
      <w:rFonts w:ascii="仿宋" w:eastAsia="仿宋" w:hAnsi="仿宋" w:cs="Times New Roman"/>
      <w:b/>
      <w:color w:val="000000"/>
      <w:sz w:val="32"/>
      <w:szCs w:val="32"/>
    </w:rPr>
  </w:style>
  <w:style w:type="character" w:customStyle="1" w:styleId="3Char1">
    <w:name w:val="标题 3 Char1"/>
    <w:locked/>
    <w:rsid w:val="000A5950"/>
    <w:rPr>
      <w:rFonts w:ascii="仿宋" w:eastAsia="仿宋" w:hAnsi="仿宋"/>
      <w:b/>
      <w:color w:val="000000"/>
      <w:kern w:val="2"/>
      <w:sz w:val="32"/>
      <w:szCs w:val="32"/>
    </w:rPr>
  </w:style>
  <w:style w:type="paragraph" w:styleId="a3">
    <w:name w:val="header"/>
    <w:basedOn w:val="a"/>
    <w:link w:val="Char"/>
    <w:uiPriority w:val="99"/>
    <w:semiHidden/>
    <w:unhideWhenUsed/>
    <w:rsid w:val="0064053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4053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4053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4053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293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5</cp:revision>
  <dcterms:created xsi:type="dcterms:W3CDTF">2019-10-18T08:05:00Z</dcterms:created>
  <dcterms:modified xsi:type="dcterms:W3CDTF">2019-10-18T08:15:00Z</dcterms:modified>
</cp:coreProperties>
</file>